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09" w:rsidRPr="00C60043" w:rsidRDefault="00E65609" w:rsidP="00E65609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“Dövlət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dilinin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tətbiqi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işinin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təkmilləşdirilməsi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haqqında”</w:t>
      </w:r>
    </w:p>
    <w:p w:rsidR="00E65609" w:rsidRPr="00C60043" w:rsidRDefault="00E65609" w:rsidP="00E65609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Azərbaycan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Respublikası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Prezidentinin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Fərmanı</w:t>
      </w:r>
    </w:p>
    <w:p w:rsidR="00E65609" w:rsidRPr="00C60043" w:rsidRDefault="00E65609" w:rsidP="00E65609">
      <w:pPr>
        <w:spacing w:line="360" w:lineRule="auto"/>
        <w:ind w:right="-56"/>
        <w:jc w:val="center"/>
        <w:rPr>
          <w:b/>
          <w:i/>
          <w:sz w:val="28"/>
          <w:szCs w:val="28"/>
          <w:lang w:val="az-Latn-AZ"/>
        </w:rPr>
      </w:pPr>
      <w:r w:rsidRPr="00C60043">
        <w:rPr>
          <w:b/>
          <w:i/>
          <w:sz w:val="28"/>
          <w:szCs w:val="28"/>
          <w:lang w:val="az-Latn-AZ"/>
        </w:rPr>
        <w:t>(18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iyun</w:t>
      </w:r>
      <w:r>
        <w:rPr>
          <w:b/>
          <w:i/>
          <w:sz w:val="28"/>
          <w:szCs w:val="28"/>
          <w:lang w:val="az-Latn-AZ"/>
        </w:rPr>
        <w:t xml:space="preserve"> </w:t>
      </w:r>
      <w:r w:rsidRPr="00C60043">
        <w:rPr>
          <w:b/>
          <w:i/>
          <w:sz w:val="28"/>
          <w:szCs w:val="28"/>
          <w:lang w:val="az-Latn-AZ"/>
        </w:rPr>
        <w:t>2001)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rPr>
          <w:b/>
          <w:i/>
          <w:sz w:val="28"/>
          <w:szCs w:val="28"/>
          <w:lang w:val="az-Latn-AZ"/>
        </w:rPr>
      </w:pP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Müstəqil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rəsmi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statusunu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almış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sərbəst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münbit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mərhələlərində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haqsızlıqların,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təzyiq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təhriflərin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qaldırılması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ölkəmizdə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əlverişli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şərait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mövcuddur.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sürətli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dolğun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varlığını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başlıca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amillərdəndir.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mərhələlərdə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birgə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olmuş,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taleyini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yaşamış,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üzləşdiyi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problemlərlə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qarşılaşmışdır.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ağır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günlərində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mənliyini,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xoşbəxt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gələcəyə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inamını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qoruyub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möhkəmləndirmişdir.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zəngin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əyilməzdir,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ölməzdir,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gələcəyə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xalqımıza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babalardan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miras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qiymətli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sərvəti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övladı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bəbəyi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qorumalı,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əhatə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etməlidir.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müqəddəs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vətəndaşlıq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borcudur.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fikirləri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çalarlarınadək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olduqca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aydın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qüdrətinə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dillərdəndir.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Düşüncələrdəki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dərinliyi,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hisslərdəki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incəlikləri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bütünlüklə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kamilliyinə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yetişə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hansı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neçə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minillik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bugünkü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səviyyəsi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dünyanın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xalqlarındandır.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dünya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kamil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həqiqətini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görkəmli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nümayəndələri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dönə-dönə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etiraf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etmişlər.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əsərlərində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Avropada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yayılmış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fransız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müqayisə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edərək,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Avrasiyanın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yüksək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qiymətləndirmişlər.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Milyonlarla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azərbaycanlının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nəinki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Qafqazda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yayılmışdır,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hətta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elədikləri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olmuşdur.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Neçə-neçə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yaradıcısı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xalqımızın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təşəkkülü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olduqca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qədimdir.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mənşəli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canlı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danışıq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zəminində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əmələ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şifahi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çevrilənədək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təşəkkül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boyunca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mürəkkəb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keçmişdir.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Qədim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zəngin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ailəsinin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oğuz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qrupuna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miladdan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əvvəlki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gedib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Ayrı-ayrı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birləşmələrinin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anlaşma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IV-V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etibarən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danışıq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fəaliyyət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başlamışdı.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özəyini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qədimlərdən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torpaqlarındakı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boyların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soyların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etmişdir.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dialekt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şivələrinin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Avrasiya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məkanına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yayılan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xüsusiyyətlərini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etdirəcək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rəngarəng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başlıca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səbəbi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qədimlərdən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torpaqlarda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etnik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baxımdan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eyni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köklü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etnoslarının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mövcud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Şifahi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yayılan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nümunələri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–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dastanlar,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nağıllar,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bayatılar,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laylalar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şifahi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erkən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formalaşması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təkamülü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zərurətini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yaratmışdır.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əlverişli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şəraitdə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təşəkkül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şifahi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yaratdıqlarını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əbədiləşdirmək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köçürmüşdür.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prosesin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təşəkkülü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sabitləşməsində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əhəmiyyəti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olmuşdur.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baxımdan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"Kitabi-Dədə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Qorqud"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eposu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olduqca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səciyyəvidir.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Abidənin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özünəməxsus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səlisliyi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"Kitabi-Dədə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Qorqud"un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meydana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tarixi-ədəbi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mərhələsi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keçməli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idi.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Qaynağını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uzaq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keçmişdən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nümunələri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günümüzədək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çatmasa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belə,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əlifbaların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varlığı,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həmçinin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kamilliyi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amillər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köklərə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olduğunu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sübuta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Həsənoğlu,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Bürhanəddin,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Nəsimi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sənətkarları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bünövrəsi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yüksəlmişdir.</w:t>
      </w:r>
    </w:p>
    <w:p w:rsidR="00E65609" w:rsidRPr="00C60043" w:rsidRDefault="00E65609" w:rsidP="00E65609">
      <w:pPr>
        <w:pStyle w:val="ListParagraph"/>
        <w:tabs>
          <w:tab w:val="left" w:pos="-594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XVI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mövqelərinin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möhkəmlənməsi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əlamətdardır.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Səfəvilər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səviyyəsinə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qalxaraq,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rəsmi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dövlətlərarası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yazışmalarda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işlədilməyə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başlandı.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Səfəvilər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dövründə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sarayda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orduda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mövqe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rəsmiləşdi.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ustadları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İsmayıl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Xətai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Məhəmməd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Füzuli,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ədəbiyyatımızın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qüdrətli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nümayəndəsi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Qurbani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yetişmişdir.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şifahi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şeir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Qurbaninin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əsərlərində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olunmuşdursa,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şeiri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İsmayıl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Xətai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Məhəmməd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Əmaninin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yaradıcılığı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olunmuşdu.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Füzulinin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dolğun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fəlsəfi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xəlqi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idi.</w:t>
      </w:r>
    </w:p>
    <w:p w:rsidR="00E65609" w:rsidRPr="00C60043" w:rsidRDefault="00E65609" w:rsidP="00E65609">
      <w:pPr>
        <w:pStyle w:val="ListParagraph"/>
        <w:tabs>
          <w:tab w:val="left" w:pos="-5940"/>
          <w:tab w:val="left" w:pos="107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XVII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şeirində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cərəyan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proseslər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XVIII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şifahi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özünü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sadəliyə,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canlı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danışıq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elementlərinə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meylin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gücləndiyi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mərhələsi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Molla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Pənah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Vaqifin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yaradıcılığı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başlanır.</w:t>
      </w:r>
    </w:p>
    <w:p w:rsidR="00E65609" w:rsidRPr="00C60043" w:rsidRDefault="00E65609" w:rsidP="00E65609">
      <w:pPr>
        <w:pStyle w:val="ListParagraph"/>
        <w:tabs>
          <w:tab w:val="left" w:pos="-5940"/>
          <w:tab w:val="left" w:pos="1159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XVIII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üslub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baxımından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zənginləşmə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prosesi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üslubun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təşəkkülü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şərait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yaranır,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ayrı-ayrı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yazılır.</w:t>
      </w:r>
    </w:p>
    <w:p w:rsidR="00E65609" w:rsidRPr="00C60043" w:rsidRDefault="00E65609" w:rsidP="00E65609">
      <w:pPr>
        <w:pStyle w:val="ListParagraph"/>
        <w:tabs>
          <w:tab w:val="left" w:pos="-594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XIX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xalqımızın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köklü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hadisə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parçalanması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nəticədə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tabeçiliyində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bir-birindən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fərqli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mühitdə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yaşamağa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məhkum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hadisəsidir.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Müstəmləkəçilik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siyasəti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yanaşı,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Rusiyanın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Şimali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oynadığı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mədəniləşdirici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rol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yaratmışdır.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ortalarından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etibarən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sıra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dərsliklər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vəsaitləri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nəşr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olunmuşdur.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maarifçi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ziyalılar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öyrənməyin,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qoruyub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saxlamağın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gördüklərindən,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dərsliklər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yazmağa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başlamışlar.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dərsliklərin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yazılmasında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görkəmli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maarifçiləri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Mirzə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Kazım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bəy,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Mirzə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Vazeh,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Seyid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Əzim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Şirvani,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Aleksey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Çernyayevski,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Mirzə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Əbülhəsən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Vəzirov,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Seyid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Ünsizadə,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Rəşid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Əfəndiyev,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Sultan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Qənizadə,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Məmmədtağı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Sidqi,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Nəriman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Nərimanov,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Üzeyir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Hacıbəyov,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Abdulla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Şaiq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xidmətlərini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lazımdır.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Zaman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keçdikcə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tələbinə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genişlənmiş,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ehtiyacı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meydana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çıxmışdır.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Rusca-azərbaycanca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azərbaycanca-rusca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lüğətlər,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təcrübi-tədris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kitabları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nəşr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olunmuşdur.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başlayaraq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normalarının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müəyyənləşməsində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nəzəri-dilçilik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ideyaları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təzahür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baxımdan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Mirzə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Fətəli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Axundovun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realist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məzmununa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tezisləri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diqqəti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cəlb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Dram,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satira,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realist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XIX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üslubun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elmi-fəlsəfi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nümunələrinə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gəlirik.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Mətbuat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məhsuludur.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"Əkinçi"dən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başlayaraq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mətbuat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mühüm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rol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oynamışdır.</w:t>
      </w:r>
    </w:p>
    <w:p w:rsidR="00E65609" w:rsidRPr="00C60043" w:rsidRDefault="00E65609" w:rsidP="00E65609">
      <w:pPr>
        <w:pStyle w:val="ListParagraph"/>
        <w:tabs>
          <w:tab w:val="left" w:pos="-594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XVI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yüzillik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sürətli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tərəqqisi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çiçəklənməsi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dövrüdür.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əvvəlindən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ictimai-siyasi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mübarizənin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tərkib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olmuşdur.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kitabları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hazırlanmış,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dərsliklər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buraxılmış,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müntəxəbatlar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olunmuşdur.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quruluşuna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qrammatik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sisteminə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kitablar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yazılmışdır.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Mətbuat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uğrunda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mübarizənin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önündə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gedirdi.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normasının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müəyyənləşməsində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görkəmli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ziyalılar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iştirak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edirdilər.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xəzinəsinin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qapıları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"Molla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Nəsrəddin"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vasitəsilə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üzünə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açılırdı.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səhnə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sənəti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milli-mədəni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şəraitdə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nitq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vasitəsilə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töhfəsini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vermişdir.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taleyinə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heç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ziyalının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laqeyd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qalmadığı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Cəlil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Məmmədquluzadə,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Mirzə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Ələkbər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Sabir,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Üzeyir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Hacıbəyov,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Ömər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Faiq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Nemanzadə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görkəmli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ustaları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saflığı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ünsürlərdən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uğrunda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fədakarcasına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mübarizə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aparırdılar.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mərhələ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başlayır.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Ərəb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əvəz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1921-ci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komitəyə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tapşırıldı.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keçildi.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1926-cı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birinci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beynəlxalq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çağırıldı.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dünyası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əhəmiyyəti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hadisə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Bakıda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20-30-cu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sahəsindəki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potensialına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qiymət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səciyyələndirmək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Təəssüflə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lazımdır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qurultayın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maneələr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yaradıldı,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türkdilli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inteqrasiyasına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yönəldilmiş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nəcib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siyasi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qurban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alimlərinin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əksəriyyəti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totalitar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rejimin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repressiyalarına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məruz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qaldı.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1939-cu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kiril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məcburi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Beləliklə,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1924-cü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1939-cu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bir-birinin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ardınca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ağır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zərbə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baxmayaraq,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çətinliklə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olsa,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saflığını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bilmiş,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publisistikada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imkanlara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olduğunu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nümayiş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etdirmişdir.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1945-ci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tərkibində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müstəqil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İnstitutunun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elmimiz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sürətli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Bəkir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Çobanzadə,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Əbdüləzəl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Dəmirçizadə,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Muxtar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Hüseynzadə,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Əliheydər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Orucov,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Səlim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Cəfərov,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Əlövsət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Abdullayev,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Fərhad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Zeynalov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başqa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alimlərimizin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ordusu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qürur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fərəh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hissi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gərgin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əməyi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səmərəli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görülmüş,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dialektologiya,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lüğətçilik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dəyərli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məkanında,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eləcə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beynəlxalq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miqyasda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türkoloji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araşdırmaların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önəmli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olmuşdur.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Beləliklə,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bütünlükdə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qoyduğu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dövrdür.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funksional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genişlənmiş,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üslubları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zənginləşmiş,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meylləri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cilalanmışdır.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Müstəqil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1995-ci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noyabrın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12-də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referendum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olunmuş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təsbit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hansı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statusu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alması,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şübhəsiz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formalaşması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bilavasitə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Səfəvilər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dövründə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səviyyəsinə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qalxsa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dövlətçiliyin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itirilməsi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nəticəsində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ənənə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uzun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qırılmışdır.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Yalnız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1918-ci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Cümhuriyyətinin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böyük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açıldı.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addımlar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atılsa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gənc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ömrünün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qısa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cəmiyyətdə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mövqelərinin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bərqərar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vermədi.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yaradıldıqdan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ümumiyyətlə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heç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olmamışdır.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SSRİ-nin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tərkibinə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olduqdan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doğrusu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1937-ci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Yalnız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1956-cı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SSR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1937-ci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Lakin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dövrdəki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mövcud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siyasi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lazımınca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qiymətləndirə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bilməyərək,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hadisələri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sürətləndirmək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cəhdləri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nəcib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uğursuzluğa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düçar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Nəhayət,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maneələrinə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baxmayaraq,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1978-ci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maddənin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daxil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müyəssər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cəsarətli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qətiyyətli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addım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idi.</w:t>
      </w:r>
    </w:p>
    <w:p w:rsidR="00E65609" w:rsidRPr="00C60043" w:rsidRDefault="00E65609" w:rsidP="00E65609">
      <w:pPr>
        <w:spacing w:line="360" w:lineRule="auto"/>
        <w:ind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müstəqilliyini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bərpa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etdikdən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üfüqlər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açıldı.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Təəssüflər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olsun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zamankı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səriştəsizliyi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nəticəsində,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iradəsinə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zidd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qeyri-qanuni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şəkildə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dəyişdirildi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məsələyə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dolaşıqlıq,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anlaşılmazlıq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gətirildi.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1992-ci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dekabrında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Məclisində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müzakirə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dəyişdirilməsini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antikonstitusion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Təəssüf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taleyüklü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Məclisdə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26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nəfərin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lehinə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kifayət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edirdi.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Halbuki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tutulduğuna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hansı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dəyişiklik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ümumxalq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müzakirəsi,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Qanunvericilik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üzvlərinin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çoxluğu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bilərdi.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Lakin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zaman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Qanunvericilik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qoyulmamış,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iradəsi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volyuntarist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məsuliyyətsiz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edilmişdir.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Müstəqil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baxılarkən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daha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doğrusu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adı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müzakirə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obyekti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Konstitusiya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kütləvi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vasitələrində,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forumlarda,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yığıncaqlarda,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sərbəst,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demokratik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şəraitdə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hərtərəfli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müzakirə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olundu.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Nəhayət,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xalq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1995-ci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noyabrın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12-də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referendum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mövqeyini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nümayiş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etdirərək,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tərəfdar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olduğunu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bildirdi.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haqsızlıq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qaldırıldı,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qorundu,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cəmiyyətdəki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mövqeləri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bərpa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edildi.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İndi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özünəməxsus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cilalanmış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kamil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qrammatik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quruluşu,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zəngin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söz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fondu,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imkanları,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mükəmməl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əlifbası,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yüksək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səviyyəli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normaları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vardır.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ölkəmizdə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cəmiyyət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yoxdur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orada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rahat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işlədilə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bilməsin.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Bununla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yanaşı,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onillik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yolunun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təcrübəsi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olduğu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öyrənilməsi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görüləsi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çoxdur.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müasir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dünya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standartlarına,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milli-mədəni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tariximizin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lastRenderedPageBreak/>
        <w:t>tələblərinə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cavab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təkmilləşdirilməsinə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ehtiyac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vardır.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kütləvi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informasiya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vasitələrində,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rəsmi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yazışmalarda,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normalarına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lazımınca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əməl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reklam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ciddi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qüsurlar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müşahidə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Kəskin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tənqidlərə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baxmayaraq,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reklam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hazırlanmasında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xarici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əsassız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üstünlük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qəsəbələrimizin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görkəminə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xələl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gətirən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əcnəbi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lövhələr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gənc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nəslin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azərbaycançılıq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ruhunda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tərbiyəsinə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mənfi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psixoloji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yayımlanan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televiziya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kanallarının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əksəriyyəti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xarici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fəaliyyət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Kino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televiziya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ekranlarında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dublyaj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 </w:t>
      </w:r>
      <w:r w:rsidRPr="00C60043">
        <w:rPr>
          <w:sz w:val="28"/>
          <w:szCs w:val="28"/>
          <w:lang w:val="az-Latn-AZ"/>
        </w:rPr>
        <w:t>xarici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filmlərə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nadir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rast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dublyaj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ekran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əsərlərinin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səviyyəsi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olduqca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aşağıdır.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xarici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siyasət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sahələrində,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xüsusilə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ölkəmizdə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fəaliyyət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səfirlik,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xarici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nümayəndəlik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şirkətlərdə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yarıtmaz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vəziyyətdədir.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Xaricdə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yaşayan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soydaşlarımızın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dərslikləri,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vəsaiti,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ədəbiyyat,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mətbuat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sairə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qənaətbəxş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deyildir.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Çox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qəribə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görünsə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sovet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dövründə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sürətli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tempi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aşağı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düşmüşdür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durğunluq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müşahidə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nitq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nizamlanmasına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kəskin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ehtiyac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duyulur.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bəzən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süni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olaraq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məhdudlaşdırılır.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Rəsmi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üslubun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vəziyyəti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heç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ürəkaçan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deyildir.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orfoqrafik,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izahlı,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terminoloji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hazırlanıb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ikidilli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tərcümə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lüğətlərinin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tərtibi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nəşri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yubadılır.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bərpa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qəbul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edilməsindən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müddət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baxmayaraq,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olduqca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ləng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gedir.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əlaqələndirilməsi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tənzimlənməsinin,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prosesinə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vahid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mərkəzləşdirilmiş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tərəfindən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ehtiyac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vardır.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müstəqilliyinin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başlıca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rəmzlərindən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sayılan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etdirilməsinə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qayğısının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artırılması,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öyrənilməsi,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tədqiqinin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fəallaşdırılması,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dilimizin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cəmiyyətdə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dairəsinin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genişləndirilməsi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gücləndirilməsi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məqsədi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qərara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alıram:</w:t>
      </w:r>
    </w:p>
    <w:p w:rsidR="00E65609" w:rsidRPr="00C60043" w:rsidRDefault="00E65609" w:rsidP="00E65609">
      <w:pPr>
        <w:pStyle w:val="ListParagraph"/>
        <w:numPr>
          <w:ilvl w:val="0"/>
          <w:numId w:val="2"/>
        </w:numPr>
        <w:tabs>
          <w:tab w:val="left" w:pos="834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yanında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yaradılsın.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Aparatına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tapşırılsın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komissiya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əsasnaməni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etsin.</w:t>
      </w:r>
    </w:p>
    <w:p w:rsidR="00E65609" w:rsidRPr="00C60043" w:rsidRDefault="00E65609" w:rsidP="00E65609">
      <w:pPr>
        <w:pStyle w:val="ListParagraph"/>
        <w:numPr>
          <w:ilvl w:val="0"/>
          <w:numId w:val="2"/>
        </w:numPr>
        <w:tabs>
          <w:tab w:val="left" w:pos="807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İcra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Aparatına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tapşırılsın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"Azərbaycan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haqqında"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etsin.</w:t>
      </w:r>
      <w:r>
        <w:rPr>
          <w:sz w:val="28"/>
          <w:szCs w:val="28"/>
          <w:lang w:val="az-Latn-AZ"/>
        </w:rPr>
        <w:t xml:space="preserve"> </w:t>
      </w:r>
    </w:p>
    <w:p w:rsidR="00E65609" w:rsidRPr="00C60043" w:rsidRDefault="00E65609" w:rsidP="00E65609">
      <w:pPr>
        <w:pStyle w:val="ListParagraph"/>
        <w:numPr>
          <w:ilvl w:val="0"/>
          <w:numId w:val="2"/>
        </w:numPr>
        <w:tabs>
          <w:tab w:val="left" w:pos="807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idarə,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təşkilat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müəssisə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rəhbərləri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öz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tabeliklərində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qurumlarda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yaxşılaşdırılması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uzunmüddətli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kompleks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planlar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keçirsinlər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avqustun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ilkin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nəticələr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versinlər.</w:t>
      </w:r>
    </w:p>
    <w:p w:rsidR="00E65609" w:rsidRPr="00C60043" w:rsidRDefault="00E65609" w:rsidP="00E65609">
      <w:pPr>
        <w:pStyle w:val="ListParagraph"/>
        <w:numPr>
          <w:ilvl w:val="0"/>
          <w:numId w:val="2"/>
        </w:numPr>
        <w:tabs>
          <w:tab w:val="left" w:pos="793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məktəblərdə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tədrisi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keyfiyyəti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bağlı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əsaslı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dönüş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yaratmaq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istiqamətində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tədbirlər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həyata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keçirilsin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müvafiq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təkliflər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proqramını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etsin.</w:t>
      </w:r>
    </w:p>
    <w:p w:rsidR="00E65609" w:rsidRPr="00C60043" w:rsidRDefault="00E65609" w:rsidP="00E65609">
      <w:pPr>
        <w:pStyle w:val="ListParagraph"/>
        <w:numPr>
          <w:ilvl w:val="0"/>
          <w:numId w:val="2"/>
        </w:numPr>
        <w:tabs>
          <w:tab w:val="left" w:pos="84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Təhsil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Yazıçılar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Birliyi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birlikdə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bədii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əsərlərin,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lüğət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dərsliklərin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proqramını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etsin.</w:t>
      </w:r>
    </w:p>
    <w:p w:rsidR="00E65609" w:rsidRPr="00C60043" w:rsidRDefault="00E65609" w:rsidP="00E65609">
      <w:pPr>
        <w:pStyle w:val="ListParagraph"/>
        <w:numPr>
          <w:ilvl w:val="0"/>
          <w:numId w:val="2"/>
        </w:numPr>
        <w:tabs>
          <w:tab w:val="left" w:pos="84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Milli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Akademiyası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dilçiliyinin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müxtəlif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sahələri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üzrə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elmi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araşdırmaların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cari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perspektiv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planlarına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yenidən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baxıb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təsdiq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onların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yetirilməsinin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gedişi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altı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etsin.</w:t>
      </w:r>
    </w:p>
    <w:p w:rsidR="00E65609" w:rsidRPr="00C60043" w:rsidRDefault="00E65609" w:rsidP="00E65609">
      <w:pPr>
        <w:pStyle w:val="ListParagraph"/>
        <w:numPr>
          <w:ilvl w:val="0"/>
          <w:numId w:val="2"/>
        </w:numPr>
        <w:tabs>
          <w:tab w:val="left" w:pos="840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Respublikanın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şəhər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rayon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başçılarına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tapşırılsın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ki:</w:t>
      </w:r>
    </w:p>
    <w:p w:rsidR="00E65609" w:rsidRPr="00C60043" w:rsidRDefault="00E65609" w:rsidP="00E65609">
      <w:pPr>
        <w:pStyle w:val="ListParagraph"/>
        <w:numPr>
          <w:ilvl w:val="0"/>
          <w:numId w:val="1"/>
        </w:numPr>
        <w:tabs>
          <w:tab w:val="left" w:pos="663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Yerlərdə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istifadə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lövhə,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reklam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tabloları,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şüarlar,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plakatlar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əyani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vasitələrin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ədəbi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qaydalarına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uyğunlaşdırılması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lastRenderedPageBreak/>
        <w:t>baxımından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tədbirlər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görsünlər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tapşırığın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yetirilməsi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haqqında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avqustun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arayış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versinlər;</w:t>
      </w:r>
    </w:p>
    <w:p w:rsidR="00E65609" w:rsidRPr="00C60043" w:rsidRDefault="00E65609" w:rsidP="00E65609">
      <w:pPr>
        <w:pStyle w:val="ListParagraph"/>
        <w:numPr>
          <w:ilvl w:val="0"/>
          <w:numId w:val="1"/>
        </w:numPr>
        <w:tabs>
          <w:tab w:val="left" w:pos="671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Yerlərdə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nəzarəti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gücləndirsinlər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gedişi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avqustun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məlumat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versinlər.</w:t>
      </w:r>
    </w:p>
    <w:p w:rsidR="00E65609" w:rsidRPr="00C60043" w:rsidRDefault="00E65609" w:rsidP="00E65609">
      <w:pPr>
        <w:pStyle w:val="ListParagraph"/>
        <w:numPr>
          <w:ilvl w:val="0"/>
          <w:numId w:val="2"/>
        </w:numPr>
        <w:tabs>
          <w:tab w:val="left" w:pos="86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Mədəniyyət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Nazirliyinə,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Televiziya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Radio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Verilişləri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Şirkətinə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tapşırılsın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əcnəbi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ölkələrdə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istehsal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edilmiş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nümayiş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etdirilmək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üçün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alınmış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kino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televiziya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məmulatının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dublyajı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lazımi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səviyyədə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qurulması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ölkə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ərazisində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xarici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kino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telefilmlərin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nümayiş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etdirilməsi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barədə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təkliflərini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etsin.</w:t>
      </w:r>
    </w:p>
    <w:p w:rsidR="00E65609" w:rsidRPr="00C60043" w:rsidRDefault="00E65609" w:rsidP="00E65609">
      <w:pPr>
        <w:pStyle w:val="ListParagraph"/>
        <w:numPr>
          <w:ilvl w:val="0"/>
          <w:numId w:val="2"/>
        </w:numPr>
        <w:tabs>
          <w:tab w:val="left" w:pos="738"/>
          <w:tab w:val="left" w:pos="86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Nazirlər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Kabinetinə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tapşırılsın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ki:</w:t>
      </w:r>
    </w:p>
    <w:p w:rsidR="00E65609" w:rsidRPr="00C60043" w:rsidRDefault="00E65609" w:rsidP="00E65609">
      <w:pPr>
        <w:pStyle w:val="ListParagraph"/>
        <w:numPr>
          <w:ilvl w:val="0"/>
          <w:numId w:val="1"/>
        </w:numPr>
        <w:tabs>
          <w:tab w:val="left" w:pos="644"/>
          <w:tab w:val="left" w:pos="86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Ölkədə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qəzet,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jurnal,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bülleten,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kitab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çap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məhsullarının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istehsalının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avqustun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bütövlükdə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keçməsini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etsin;</w:t>
      </w:r>
    </w:p>
    <w:p w:rsidR="00E65609" w:rsidRPr="00C60043" w:rsidRDefault="00E65609" w:rsidP="00E65609">
      <w:pPr>
        <w:pStyle w:val="ListParagraph"/>
        <w:numPr>
          <w:ilvl w:val="0"/>
          <w:numId w:val="1"/>
        </w:numPr>
        <w:tabs>
          <w:tab w:val="left" w:pos="66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Dövlət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qarşı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gizli,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yaxud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açıq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təbliğat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aparmaq,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dilinin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işlənməsinə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inkişafına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müqavimət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göstərmək,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onun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hüquqlarının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məhdudlaşdırılmasına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cəhd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etmək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kimi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hallara,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tətbiq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olunmasına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maneələr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törədilməsinə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görə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məsuliyyət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növlərini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müəyyən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edən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Qanunvericilik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aktının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layihəsini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bir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ay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ərzində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hazırlayıb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Prezidentinə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təqdim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etsin;</w:t>
      </w:r>
    </w:p>
    <w:p w:rsidR="00E65609" w:rsidRPr="00C60043" w:rsidRDefault="00E65609" w:rsidP="00E65609">
      <w:pPr>
        <w:pStyle w:val="ListParagraph"/>
        <w:numPr>
          <w:ilvl w:val="0"/>
          <w:numId w:val="1"/>
        </w:numPr>
        <w:tabs>
          <w:tab w:val="left" w:pos="678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Mərkəzi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və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yerli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icra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hakimiyyəti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orqanlarında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kargüzarlığın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latın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qrafikası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aparılmasını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2001-ci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avqustun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1-ə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qədər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təmin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etsin;</w:t>
      </w:r>
    </w:p>
    <w:p w:rsidR="00E65609" w:rsidRPr="00C60043" w:rsidRDefault="00E65609" w:rsidP="00E65609">
      <w:pPr>
        <w:pStyle w:val="ListParagraph"/>
        <w:numPr>
          <w:ilvl w:val="0"/>
          <w:numId w:val="1"/>
        </w:numPr>
        <w:tabs>
          <w:tab w:val="left" w:pos="644"/>
        </w:tabs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Bu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fərmandan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irəli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gələn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digər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məsələləri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həll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etsin.</w:t>
      </w:r>
    </w:p>
    <w:p w:rsidR="00E65609" w:rsidRPr="00C60043" w:rsidRDefault="00E65609" w:rsidP="00E65609">
      <w:pPr>
        <w:pStyle w:val="a3"/>
        <w:spacing w:line="360" w:lineRule="auto"/>
        <w:ind w:left="0" w:right="-56" w:firstLine="567"/>
        <w:jc w:val="both"/>
        <w:rPr>
          <w:sz w:val="28"/>
          <w:szCs w:val="28"/>
          <w:lang w:val="az-Latn-AZ"/>
        </w:rPr>
      </w:pPr>
    </w:p>
    <w:p w:rsidR="00E65609" w:rsidRPr="00C60043" w:rsidRDefault="00E65609" w:rsidP="00E65609">
      <w:pPr>
        <w:pStyle w:val="110"/>
        <w:spacing w:line="360" w:lineRule="auto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Heydər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ƏLİYEV,</w:t>
      </w:r>
      <w:r>
        <w:rPr>
          <w:sz w:val="28"/>
          <w:szCs w:val="28"/>
          <w:lang w:val="az-Latn-AZ"/>
        </w:rPr>
        <w:t xml:space="preserve"> </w:t>
      </w:r>
    </w:p>
    <w:p w:rsidR="00E65609" w:rsidRPr="00C60043" w:rsidRDefault="00E65609" w:rsidP="00E65609">
      <w:pPr>
        <w:pStyle w:val="110"/>
        <w:spacing w:line="360" w:lineRule="auto"/>
        <w:ind w:left="0" w:right="-56" w:firstLine="567"/>
        <w:jc w:val="right"/>
        <w:rPr>
          <w:sz w:val="28"/>
          <w:szCs w:val="28"/>
          <w:lang w:val="az-Latn-AZ"/>
        </w:rPr>
      </w:pPr>
      <w:r w:rsidRPr="00C60043">
        <w:rPr>
          <w:sz w:val="28"/>
          <w:szCs w:val="28"/>
          <w:lang w:val="az-Latn-AZ"/>
        </w:rPr>
        <w:t>Azərbaycan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Respublikasının</w:t>
      </w:r>
      <w:r>
        <w:rPr>
          <w:sz w:val="28"/>
          <w:szCs w:val="28"/>
          <w:lang w:val="az-Latn-AZ"/>
        </w:rPr>
        <w:t xml:space="preserve"> </w:t>
      </w:r>
      <w:r w:rsidRPr="00C60043">
        <w:rPr>
          <w:sz w:val="28"/>
          <w:szCs w:val="28"/>
          <w:lang w:val="az-Latn-AZ"/>
        </w:rPr>
        <w:t>Prezidenti</w:t>
      </w:r>
    </w:p>
    <w:p w:rsidR="00E65609" w:rsidRPr="00C60043" w:rsidRDefault="00E65609" w:rsidP="00E65609">
      <w:pPr>
        <w:spacing w:line="360" w:lineRule="auto"/>
        <w:ind w:right="-56" w:firstLine="567"/>
        <w:jc w:val="both"/>
        <w:rPr>
          <w:i/>
          <w:sz w:val="28"/>
          <w:szCs w:val="28"/>
          <w:lang w:val="az-Latn-AZ"/>
        </w:rPr>
      </w:pPr>
      <w:r w:rsidRPr="00C60043">
        <w:rPr>
          <w:i/>
          <w:sz w:val="28"/>
          <w:szCs w:val="28"/>
          <w:lang w:val="az-Latn-AZ"/>
        </w:rPr>
        <w:t>Bakı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şəhəri,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18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iyun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2001-ci</w:t>
      </w:r>
      <w:r>
        <w:rPr>
          <w:i/>
          <w:sz w:val="28"/>
          <w:szCs w:val="28"/>
          <w:lang w:val="az-Latn-AZ"/>
        </w:rPr>
        <w:t xml:space="preserve"> </w:t>
      </w:r>
      <w:r w:rsidRPr="00C60043">
        <w:rPr>
          <w:i/>
          <w:sz w:val="28"/>
          <w:szCs w:val="28"/>
          <w:lang w:val="az-Latn-AZ"/>
        </w:rPr>
        <w:t>il</w:t>
      </w:r>
    </w:p>
    <w:p w:rsidR="00E65609" w:rsidRPr="00C60043" w:rsidRDefault="00E65609" w:rsidP="00E65609">
      <w:pPr>
        <w:spacing w:line="360" w:lineRule="auto"/>
        <w:ind w:right="-56" w:firstLine="567"/>
        <w:jc w:val="both"/>
        <w:rPr>
          <w:i/>
          <w:sz w:val="28"/>
          <w:szCs w:val="28"/>
          <w:lang w:val="az-Latn-AZ"/>
        </w:rPr>
        <w:sectPr w:rsidR="00E65609" w:rsidRPr="00C60043" w:rsidSect="002D6980">
          <w:pgSz w:w="11910" w:h="16840" w:code="9"/>
          <w:pgMar w:top="1134" w:right="851" w:bottom="1134" w:left="1701" w:header="680" w:footer="680" w:gutter="0"/>
          <w:cols w:space="720"/>
        </w:sectPr>
      </w:pPr>
    </w:p>
    <w:p w:rsidR="00E65609" w:rsidRPr="00C60043" w:rsidRDefault="00E65609" w:rsidP="00E65609">
      <w:pPr>
        <w:pStyle w:val="a3"/>
        <w:spacing w:line="360" w:lineRule="auto"/>
        <w:ind w:left="0" w:right="-56" w:firstLine="567"/>
        <w:rPr>
          <w:i/>
          <w:sz w:val="28"/>
          <w:szCs w:val="28"/>
          <w:lang w:val="az-Latn-AZ"/>
        </w:rPr>
      </w:pPr>
    </w:p>
    <w:p w:rsidR="00B40483" w:rsidRPr="00E65609" w:rsidRDefault="00B40483">
      <w:pPr>
        <w:rPr>
          <w:lang w:val="az-Latn-AZ"/>
        </w:rPr>
      </w:pPr>
      <w:bookmarkStart w:id="0" w:name="_GoBack"/>
      <w:bookmarkEnd w:id="0"/>
    </w:p>
    <w:sectPr w:rsidR="00B40483" w:rsidRPr="00E6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60548"/>
    <w:multiLevelType w:val="hybridMultilevel"/>
    <w:tmpl w:val="A4AE2526"/>
    <w:lvl w:ilvl="0" w:tplc="68F85630">
      <w:start w:val="1"/>
      <w:numFmt w:val="decimal"/>
      <w:lvlText w:val="%1."/>
      <w:lvlJc w:val="left"/>
      <w:pPr>
        <w:ind w:left="11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CF01B84">
      <w:start w:val="1"/>
      <w:numFmt w:val="upperLetter"/>
      <w:lvlText w:val="%2."/>
      <w:lvlJc w:val="left"/>
      <w:pPr>
        <w:ind w:left="653" w:hanging="257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</w:rPr>
    </w:lvl>
    <w:lvl w:ilvl="2" w:tplc="F02EA5BE">
      <w:start w:val="2"/>
      <w:numFmt w:val="decimal"/>
      <w:lvlText w:val="%3"/>
      <w:lvlJc w:val="left"/>
      <w:pPr>
        <w:ind w:left="4693" w:hanging="166"/>
      </w:pPr>
      <w:rPr>
        <w:rFonts w:cs="Times New Roman" w:hint="default"/>
        <w:b/>
        <w:bCs/>
        <w:i/>
        <w:w w:val="100"/>
      </w:rPr>
    </w:lvl>
    <w:lvl w:ilvl="3" w:tplc="FF6CA094">
      <w:start w:val="1"/>
      <w:numFmt w:val="bullet"/>
      <w:lvlText w:val="•"/>
      <w:lvlJc w:val="left"/>
      <w:pPr>
        <w:ind w:left="4820" w:hanging="166"/>
      </w:pPr>
      <w:rPr>
        <w:rFonts w:hint="default"/>
      </w:rPr>
    </w:lvl>
    <w:lvl w:ilvl="4" w:tplc="D05C0632">
      <w:start w:val="1"/>
      <w:numFmt w:val="bullet"/>
      <w:lvlText w:val="•"/>
      <w:lvlJc w:val="left"/>
      <w:pPr>
        <w:ind w:left="4749" w:hanging="166"/>
      </w:pPr>
      <w:rPr>
        <w:rFonts w:hint="default"/>
      </w:rPr>
    </w:lvl>
    <w:lvl w:ilvl="5" w:tplc="19BECD68">
      <w:start w:val="1"/>
      <w:numFmt w:val="bullet"/>
      <w:lvlText w:val="•"/>
      <w:lvlJc w:val="left"/>
      <w:pPr>
        <w:ind w:left="4679" w:hanging="166"/>
      </w:pPr>
      <w:rPr>
        <w:rFonts w:hint="default"/>
      </w:rPr>
    </w:lvl>
    <w:lvl w:ilvl="6" w:tplc="86F4C9CE">
      <w:start w:val="1"/>
      <w:numFmt w:val="bullet"/>
      <w:lvlText w:val="•"/>
      <w:lvlJc w:val="left"/>
      <w:pPr>
        <w:ind w:left="4609" w:hanging="166"/>
      </w:pPr>
      <w:rPr>
        <w:rFonts w:hint="default"/>
      </w:rPr>
    </w:lvl>
    <w:lvl w:ilvl="7" w:tplc="9E128870">
      <w:start w:val="1"/>
      <w:numFmt w:val="bullet"/>
      <w:lvlText w:val="•"/>
      <w:lvlJc w:val="left"/>
      <w:pPr>
        <w:ind w:left="4538" w:hanging="166"/>
      </w:pPr>
      <w:rPr>
        <w:rFonts w:hint="default"/>
      </w:rPr>
    </w:lvl>
    <w:lvl w:ilvl="8" w:tplc="AE0A6638">
      <w:start w:val="1"/>
      <w:numFmt w:val="bullet"/>
      <w:lvlText w:val="•"/>
      <w:lvlJc w:val="left"/>
      <w:pPr>
        <w:ind w:left="4468" w:hanging="166"/>
      </w:pPr>
      <w:rPr>
        <w:rFonts w:hint="default"/>
      </w:rPr>
    </w:lvl>
  </w:abstractNum>
  <w:abstractNum w:abstractNumId="1">
    <w:nsid w:val="3FB42C16"/>
    <w:multiLevelType w:val="hybridMultilevel"/>
    <w:tmpl w:val="F5CAFD0A"/>
    <w:lvl w:ilvl="0" w:tplc="01F8D09C">
      <w:start w:val="1"/>
      <w:numFmt w:val="bullet"/>
      <w:lvlText w:val="-"/>
      <w:lvlJc w:val="left"/>
      <w:pPr>
        <w:ind w:left="112" w:hanging="147"/>
      </w:pPr>
      <w:rPr>
        <w:rFonts w:ascii="Times New Roman" w:eastAsia="Times New Roman" w:hAnsi="Times New Roman" w:hint="default"/>
        <w:w w:val="100"/>
        <w:sz w:val="22"/>
      </w:rPr>
    </w:lvl>
    <w:lvl w:ilvl="1" w:tplc="A04635D2">
      <w:start w:val="1"/>
      <w:numFmt w:val="bullet"/>
      <w:lvlText w:val="•"/>
      <w:lvlJc w:val="left"/>
      <w:pPr>
        <w:ind w:left="1122" w:hanging="147"/>
      </w:pPr>
      <w:rPr>
        <w:rFonts w:hint="default"/>
      </w:rPr>
    </w:lvl>
    <w:lvl w:ilvl="2" w:tplc="33DA8ADE">
      <w:start w:val="1"/>
      <w:numFmt w:val="bullet"/>
      <w:lvlText w:val="•"/>
      <w:lvlJc w:val="left"/>
      <w:pPr>
        <w:ind w:left="2125" w:hanging="147"/>
      </w:pPr>
      <w:rPr>
        <w:rFonts w:hint="default"/>
      </w:rPr>
    </w:lvl>
    <w:lvl w:ilvl="3" w:tplc="F7E4AE52">
      <w:start w:val="1"/>
      <w:numFmt w:val="bullet"/>
      <w:lvlText w:val="•"/>
      <w:lvlJc w:val="left"/>
      <w:pPr>
        <w:ind w:left="3127" w:hanging="147"/>
      </w:pPr>
      <w:rPr>
        <w:rFonts w:hint="default"/>
      </w:rPr>
    </w:lvl>
    <w:lvl w:ilvl="4" w:tplc="F7BC6E7C">
      <w:start w:val="1"/>
      <w:numFmt w:val="bullet"/>
      <w:lvlText w:val="•"/>
      <w:lvlJc w:val="left"/>
      <w:pPr>
        <w:ind w:left="4130" w:hanging="147"/>
      </w:pPr>
      <w:rPr>
        <w:rFonts w:hint="default"/>
      </w:rPr>
    </w:lvl>
    <w:lvl w:ilvl="5" w:tplc="EF30B512">
      <w:start w:val="1"/>
      <w:numFmt w:val="bullet"/>
      <w:lvlText w:val="•"/>
      <w:lvlJc w:val="left"/>
      <w:pPr>
        <w:ind w:left="5133" w:hanging="147"/>
      </w:pPr>
      <w:rPr>
        <w:rFonts w:hint="default"/>
      </w:rPr>
    </w:lvl>
    <w:lvl w:ilvl="6" w:tplc="21C62DB2">
      <w:start w:val="1"/>
      <w:numFmt w:val="bullet"/>
      <w:lvlText w:val="•"/>
      <w:lvlJc w:val="left"/>
      <w:pPr>
        <w:ind w:left="6135" w:hanging="147"/>
      </w:pPr>
      <w:rPr>
        <w:rFonts w:hint="default"/>
      </w:rPr>
    </w:lvl>
    <w:lvl w:ilvl="7" w:tplc="727C5870">
      <w:start w:val="1"/>
      <w:numFmt w:val="bullet"/>
      <w:lvlText w:val="•"/>
      <w:lvlJc w:val="left"/>
      <w:pPr>
        <w:ind w:left="7138" w:hanging="147"/>
      </w:pPr>
      <w:rPr>
        <w:rFonts w:hint="default"/>
      </w:rPr>
    </w:lvl>
    <w:lvl w:ilvl="8" w:tplc="52AC1AFA">
      <w:start w:val="1"/>
      <w:numFmt w:val="bullet"/>
      <w:lvlText w:val="•"/>
      <w:lvlJc w:val="left"/>
      <w:pPr>
        <w:ind w:left="8141" w:hanging="147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BC"/>
    <w:rsid w:val="006146BC"/>
    <w:rsid w:val="00885435"/>
    <w:rsid w:val="00B40483"/>
    <w:rsid w:val="00E6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E6560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E65609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E65609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E65609"/>
    <w:pPr>
      <w:ind w:left="112"/>
    </w:pPr>
  </w:style>
  <w:style w:type="character" w:customStyle="1" w:styleId="a4">
    <w:name w:val="Основной текст Знак"/>
    <w:basedOn w:val="a0"/>
    <w:link w:val="a3"/>
    <w:rsid w:val="00E65609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E65609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E65609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E65609"/>
    <w:pPr>
      <w:ind w:left="112" w:hanging="331"/>
    </w:pPr>
  </w:style>
  <w:style w:type="paragraph" w:customStyle="1" w:styleId="TableParagraph">
    <w:name w:val="Table Paragraph"/>
    <w:basedOn w:val="a"/>
    <w:rsid w:val="00E65609"/>
    <w:pPr>
      <w:spacing w:before="54"/>
    </w:pPr>
  </w:style>
  <w:style w:type="paragraph" w:styleId="a5">
    <w:name w:val="Balloon Text"/>
    <w:basedOn w:val="a"/>
    <w:link w:val="a6"/>
    <w:semiHidden/>
    <w:rsid w:val="00E6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65609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E656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65609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E65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5609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E6560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09"/>
    <w:pPr>
      <w:widowControl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customStyle="1" w:styleId="TableNormal1">
    <w:name w:val="Table Normal1"/>
    <w:semiHidden/>
    <w:rsid w:val="00E65609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rsid w:val="00E65609"/>
    <w:pPr>
      <w:spacing w:before="119"/>
      <w:ind w:left="653" w:hanging="541"/>
    </w:pPr>
    <w:rPr>
      <w:b/>
      <w:bCs/>
    </w:rPr>
  </w:style>
  <w:style w:type="paragraph" w:customStyle="1" w:styleId="21">
    <w:name w:val="Оглавление 21"/>
    <w:basedOn w:val="a"/>
    <w:rsid w:val="00E65609"/>
    <w:pPr>
      <w:ind w:left="886" w:right="684" w:hanging="281"/>
    </w:pPr>
    <w:rPr>
      <w:b/>
      <w:bCs/>
      <w:sz w:val="24"/>
      <w:szCs w:val="24"/>
    </w:rPr>
  </w:style>
  <w:style w:type="paragraph" w:styleId="a3">
    <w:name w:val="Body Text"/>
    <w:basedOn w:val="a"/>
    <w:link w:val="a4"/>
    <w:rsid w:val="00E65609"/>
    <w:pPr>
      <w:ind w:left="112"/>
    </w:pPr>
  </w:style>
  <w:style w:type="character" w:customStyle="1" w:styleId="a4">
    <w:name w:val="Основной текст Знак"/>
    <w:basedOn w:val="a0"/>
    <w:link w:val="a3"/>
    <w:rsid w:val="00E65609"/>
    <w:rPr>
      <w:rFonts w:ascii="Times New Roman" w:eastAsia="Calibri" w:hAnsi="Times New Roman" w:cs="Times New Roman"/>
      <w:lang w:val="en-US"/>
    </w:rPr>
  </w:style>
  <w:style w:type="paragraph" w:customStyle="1" w:styleId="110">
    <w:name w:val="Заголовок 11"/>
    <w:basedOn w:val="a"/>
    <w:rsid w:val="00E65609"/>
    <w:pPr>
      <w:ind w:left="653" w:right="33"/>
      <w:outlineLvl w:val="1"/>
    </w:pPr>
    <w:rPr>
      <w:b/>
      <w:bCs/>
    </w:rPr>
  </w:style>
  <w:style w:type="paragraph" w:customStyle="1" w:styleId="210">
    <w:name w:val="Заголовок 21"/>
    <w:basedOn w:val="a"/>
    <w:rsid w:val="00E65609"/>
    <w:pPr>
      <w:ind w:left="126" w:right="125"/>
      <w:jc w:val="center"/>
      <w:outlineLvl w:val="2"/>
    </w:pPr>
    <w:rPr>
      <w:b/>
      <w:bCs/>
      <w:i/>
    </w:rPr>
  </w:style>
  <w:style w:type="paragraph" w:customStyle="1" w:styleId="ListParagraph">
    <w:name w:val="List Paragraph"/>
    <w:basedOn w:val="a"/>
    <w:rsid w:val="00E65609"/>
    <w:pPr>
      <w:ind w:left="112" w:hanging="331"/>
    </w:pPr>
  </w:style>
  <w:style w:type="paragraph" w:customStyle="1" w:styleId="TableParagraph">
    <w:name w:val="Table Paragraph"/>
    <w:basedOn w:val="a"/>
    <w:rsid w:val="00E65609"/>
    <w:pPr>
      <w:spacing w:before="54"/>
    </w:pPr>
  </w:style>
  <w:style w:type="paragraph" w:styleId="a5">
    <w:name w:val="Balloon Text"/>
    <w:basedOn w:val="a"/>
    <w:link w:val="a6"/>
    <w:semiHidden/>
    <w:rsid w:val="00E656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65609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rsid w:val="00E656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65609"/>
    <w:rPr>
      <w:rFonts w:ascii="Times New Roman" w:eastAsia="Calibri" w:hAnsi="Times New Roman" w:cs="Times New Roman"/>
      <w:lang w:val="en-US"/>
    </w:rPr>
  </w:style>
  <w:style w:type="paragraph" w:styleId="a9">
    <w:name w:val="footer"/>
    <w:basedOn w:val="a"/>
    <w:link w:val="aa"/>
    <w:rsid w:val="00E656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5609"/>
    <w:rPr>
      <w:rFonts w:ascii="Times New Roman" w:eastAsia="Calibri" w:hAnsi="Times New Roman" w:cs="Times New Roman"/>
      <w:lang w:val="en-US"/>
    </w:rPr>
  </w:style>
  <w:style w:type="character" w:styleId="ab">
    <w:name w:val="Hyperlink"/>
    <w:basedOn w:val="a0"/>
    <w:rsid w:val="00E6560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3206</Words>
  <Characters>18276</Characters>
  <Application>Microsoft Office Word</Application>
  <DocSecurity>0</DocSecurity>
  <Lines>152</Lines>
  <Paragraphs>42</Paragraphs>
  <ScaleCrop>false</ScaleCrop>
  <Company>SPecialiST RePack</Company>
  <LinksUpToDate>false</LinksUpToDate>
  <CharactersWithSpaces>21440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2016-10-06T05:29:00Z</dcterms:created>
  <dcterms:modified xsi:type="dcterms:W3CDTF">2016-10-06T05:29:00Z</dcterms:modified>
</cp:coreProperties>
</file>