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29" w:rsidRPr="00C60043" w:rsidRDefault="009C4929" w:rsidP="009C4929">
      <w:pPr>
        <w:spacing w:line="360" w:lineRule="auto"/>
        <w:ind w:right="-56"/>
        <w:jc w:val="center"/>
        <w:rPr>
          <w:b/>
          <w:bCs/>
          <w:sz w:val="28"/>
          <w:szCs w:val="28"/>
          <w:lang w:val="az-Latn-AZ"/>
        </w:rPr>
      </w:pPr>
      <w:r w:rsidRPr="00C60043">
        <w:rPr>
          <w:b/>
          <w:bCs/>
          <w:sz w:val="28"/>
          <w:szCs w:val="28"/>
          <w:lang w:val="az-Latn-AZ"/>
        </w:rPr>
        <w:t>“Dövlət</w:t>
      </w:r>
      <w:r>
        <w:rPr>
          <w:b/>
          <w:bCs/>
          <w:sz w:val="28"/>
          <w:szCs w:val="28"/>
          <w:lang w:val="az-Latn-AZ"/>
        </w:rPr>
        <w:t xml:space="preserve"> </w:t>
      </w:r>
      <w:r w:rsidRPr="00C60043">
        <w:rPr>
          <w:b/>
          <w:bCs/>
          <w:sz w:val="28"/>
          <w:szCs w:val="28"/>
          <w:lang w:val="az-Latn-AZ"/>
        </w:rPr>
        <w:t>hakimiyyəti</w:t>
      </w:r>
      <w:r>
        <w:rPr>
          <w:b/>
          <w:bCs/>
          <w:sz w:val="28"/>
          <w:szCs w:val="28"/>
          <w:lang w:val="az-Latn-AZ"/>
        </w:rPr>
        <w:t xml:space="preserve"> </w:t>
      </w:r>
      <w:r w:rsidRPr="00C60043">
        <w:rPr>
          <w:b/>
          <w:bCs/>
          <w:sz w:val="28"/>
          <w:szCs w:val="28"/>
          <w:lang w:val="az-Latn-AZ"/>
        </w:rPr>
        <w:t>orqanlarında,</w:t>
      </w:r>
      <w:r>
        <w:rPr>
          <w:b/>
          <w:bCs/>
          <w:sz w:val="28"/>
          <w:szCs w:val="28"/>
          <w:lang w:val="az-Latn-AZ"/>
        </w:rPr>
        <w:t xml:space="preserve"> </w:t>
      </w:r>
      <w:r w:rsidRPr="00C60043">
        <w:rPr>
          <w:b/>
          <w:bCs/>
          <w:sz w:val="28"/>
          <w:szCs w:val="28"/>
          <w:lang w:val="az-Latn-AZ"/>
        </w:rPr>
        <w:t>idarə,</w:t>
      </w:r>
      <w:r>
        <w:rPr>
          <w:b/>
          <w:bCs/>
          <w:sz w:val="28"/>
          <w:szCs w:val="28"/>
          <w:lang w:val="az-Latn-AZ"/>
        </w:rPr>
        <w:t xml:space="preserve"> </w:t>
      </w:r>
      <w:r w:rsidRPr="00C60043">
        <w:rPr>
          <w:b/>
          <w:bCs/>
          <w:sz w:val="28"/>
          <w:szCs w:val="28"/>
          <w:lang w:val="az-Latn-AZ"/>
        </w:rPr>
        <w:t>təşkilat</w:t>
      </w:r>
      <w:r>
        <w:rPr>
          <w:b/>
          <w:bCs/>
          <w:sz w:val="28"/>
          <w:szCs w:val="28"/>
          <w:lang w:val="az-Latn-AZ"/>
        </w:rPr>
        <w:t xml:space="preserve"> </w:t>
      </w:r>
      <w:r w:rsidRPr="00C60043">
        <w:rPr>
          <w:b/>
          <w:bCs/>
          <w:sz w:val="28"/>
          <w:szCs w:val="28"/>
          <w:lang w:val="az-Latn-AZ"/>
        </w:rPr>
        <w:t>və</w:t>
      </w:r>
      <w:r>
        <w:rPr>
          <w:b/>
          <w:bCs/>
          <w:sz w:val="28"/>
          <w:szCs w:val="28"/>
          <w:lang w:val="az-Latn-AZ"/>
        </w:rPr>
        <w:t xml:space="preserve"> </w:t>
      </w:r>
      <w:r w:rsidRPr="00C60043">
        <w:rPr>
          <w:b/>
          <w:bCs/>
          <w:sz w:val="28"/>
          <w:szCs w:val="28"/>
          <w:lang w:val="az-Latn-AZ"/>
        </w:rPr>
        <w:t>müəssisələrində</w:t>
      </w:r>
      <w:r>
        <w:rPr>
          <w:b/>
          <w:bCs/>
          <w:sz w:val="28"/>
          <w:szCs w:val="28"/>
          <w:lang w:val="az-Latn-AZ"/>
        </w:rPr>
        <w:t xml:space="preserve"> </w:t>
      </w:r>
      <w:r w:rsidRPr="00C60043">
        <w:rPr>
          <w:b/>
          <w:bCs/>
          <w:sz w:val="28"/>
          <w:szCs w:val="28"/>
          <w:lang w:val="az-Latn-AZ"/>
        </w:rPr>
        <w:t>kargüzarlığın</w:t>
      </w:r>
      <w:r>
        <w:rPr>
          <w:b/>
          <w:bCs/>
          <w:sz w:val="28"/>
          <w:szCs w:val="28"/>
          <w:lang w:val="az-Latn-AZ"/>
        </w:rPr>
        <w:t xml:space="preserve"> </w:t>
      </w:r>
      <w:r w:rsidRPr="00C60043">
        <w:rPr>
          <w:b/>
          <w:bCs/>
          <w:sz w:val="28"/>
          <w:szCs w:val="28"/>
          <w:lang w:val="az-Latn-AZ"/>
        </w:rPr>
        <w:t>aparılmasına</w:t>
      </w:r>
      <w:r>
        <w:rPr>
          <w:b/>
          <w:bCs/>
          <w:sz w:val="28"/>
          <w:szCs w:val="28"/>
          <w:lang w:val="az-Latn-AZ"/>
        </w:rPr>
        <w:t xml:space="preserve"> </w:t>
      </w:r>
      <w:r w:rsidRPr="00C60043">
        <w:rPr>
          <w:b/>
          <w:bCs/>
          <w:sz w:val="28"/>
          <w:szCs w:val="28"/>
          <w:lang w:val="az-Latn-AZ"/>
        </w:rPr>
        <w:t>dair</w:t>
      </w:r>
      <w:r>
        <w:rPr>
          <w:b/>
          <w:bCs/>
          <w:sz w:val="28"/>
          <w:szCs w:val="28"/>
          <w:lang w:val="az-Latn-AZ"/>
        </w:rPr>
        <w:t xml:space="preserve"> </w:t>
      </w:r>
      <w:r w:rsidRPr="00C60043">
        <w:rPr>
          <w:b/>
          <w:bCs/>
          <w:sz w:val="28"/>
          <w:szCs w:val="28"/>
          <w:lang w:val="az-Latn-AZ"/>
        </w:rPr>
        <w:t>Təlimat”ın</w:t>
      </w:r>
      <w:r>
        <w:rPr>
          <w:b/>
          <w:bCs/>
          <w:sz w:val="28"/>
          <w:szCs w:val="28"/>
          <w:lang w:val="az-Latn-AZ"/>
        </w:rPr>
        <w:t xml:space="preserve"> </w:t>
      </w:r>
      <w:r w:rsidRPr="00C60043">
        <w:rPr>
          <w:b/>
          <w:bCs/>
          <w:sz w:val="28"/>
          <w:szCs w:val="28"/>
          <w:lang w:val="az-Latn-AZ"/>
        </w:rPr>
        <w:t>təsdiq</w:t>
      </w:r>
      <w:r>
        <w:rPr>
          <w:b/>
          <w:bCs/>
          <w:sz w:val="28"/>
          <w:szCs w:val="28"/>
          <w:lang w:val="az-Latn-AZ"/>
        </w:rPr>
        <w:t xml:space="preserve"> </w:t>
      </w:r>
      <w:r w:rsidRPr="00C60043">
        <w:rPr>
          <w:b/>
          <w:bCs/>
          <w:sz w:val="28"/>
          <w:szCs w:val="28"/>
          <w:lang w:val="az-Latn-AZ"/>
        </w:rPr>
        <w:t>edilməsi</w:t>
      </w:r>
      <w:r>
        <w:rPr>
          <w:b/>
          <w:bCs/>
          <w:sz w:val="28"/>
          <w:szCs w:val="28"/>
          <w:lang w:val="az-Latn-AZ"/>
        </w:rPr>
        <w:t xml:space="preserve"> </w:t>
      </w:r>
      <w:r w:rsidRPr="00C60043">
        <w:rPr>
          <w:b/>
          <w:bCs/>
          <w:sz w:val="28"/>
          <w:szCs w:val="28"/>
          <w:lang w:val="az-Latn-AZ"/>
        </w:rPr>
        <w:t>haqqında”</w:t>
      </w:r>
      <w:r>
        <w:rPr>
          <w:b/>
          <w:bCs/>
          <w:sz w:val="28"/>
          <w:szCs w:val="28"/>
          <w:lang w:val="az-Latn-AZ"/>
        </w:rPr>
        <w:t xml:space="preserve"> </w:t>
      </w:r>
      <w:r w:rsidRPr="00C60043">
        <w:rPr>
          <w:b/>
          <w:bCs/>
          <w:sz w:val="28"/>
          <w:szCs w:val="28"/>
          <w:lang w:val="az-Latn-AZ"/>
        </w:rPr>
        <w:t>Azərbaycan</w:t>
      </w:r>
      <w:r>
        <w:rPr>
          <w:b/>
          <w:bCs/>
          <w:sz w:val="28"/>
          <w:szCs w:val="28"/>
          <w:lang w:val="az-Latn-AZ"/>
        </w:rPr>
        <w:t xml:space="preserve"> </w:t>
      </w:r>
      <w:r w:rsidRPr="00C60043">
        <w:rPr>
          <w:b/>
          <w:bCs/>
          <w:sz w:val="28"/>
          <w:szCs w:val="28"/>
          <w:lang w:val="az-Latn-AZ"/>
        </w:rPr>
        <w:t>Respublikası</w:t>
      </w:r>
      <w:r>
        <w:rPr>
          <w:b/>
          <w:bCs/>
          <w:sz w:val="28"/>
          <w:szCs w:val="28"/>
          <w:lang w:val="az-Latn-AZ"/>
        </w:rPr>
        <w:t xml:space="preserve"> </w:t>
      </w:r>
      <w:r w:rsidRPr="00C60043">
        <w:rPr>
          <w:b/>
          <w:bCs/>
          <w:sz w:val="28"/>
          <w:szCs w:val="28"/>
          <w:lang w:val="az-Latn-AZ"/>
        </w:rPr>
        <w:t>Prezidentinin</w:t>
      </w:r>
      <w:r>
        <w:rPr>
          <w:b/>
          <w:bCs/>
          <w:sz w:val="28"/>
          <w:szCs w:val="28"/>
          <w:lang w:val="az-Latn-AZ"/>
        </w:rPr>
        <w:t xml:space="preserve"> </w:t>
      </w:r>
      <w:r w:rsidRPr="00C60043">
        <w:rPr>
          <w:b/>
          <w:bCs/>
          <w:sz w:val="28"/>
          <w:szCs w:val="28"/>
          <w:lang w:val="az-Latn-AZ"/>
        </w:rPr>
        <w:t>2003-cü</w:t>
      </w:r>
      <w:r>
        <w:rPr>
          <w:b/>
          <w:bCs/>
          <w:sz w:val="28"/>
          <w:szCs w:val="28"/>
          <w:lang w:val="az-Latn-AZ"/>
        </w:rPr>
        <w:t xml:space="preserve"> </w:t>
      </w:r>
      <w:r w:rsidRPr="00C60043">
        <w:rPr>
          <w:b/>
          <w:bCs/>
          <w:sz w:val="28"/>
          <w:szCs w:val="28"/>
          <w:lang w:val="az-Latn-AZ"/>
        </w:rPr>
        <w:t>il</w:t>
      </w:r>
      <w:r>
        <w:rPr>
          <w:b/>
          <w:bCs/>
          <w:sz w:val="28"/>
          <w:szCs w:val="28"/>
          <w:lang w:val="az-Latn-AZ"/>
        </w:rPr>
        <w:t xml:space="preserve"> </w:t>
      </w:r>
      <w:r w:rsidRPr="00C60043">
        <w:rPr>
          <w:b/>
          <w:bCs/>
          <w:sz w:val="28"/>
          <w:szCs w:val="28"/>
          <w:lang w:val="az-Latn-AZ"/>
        </w:rPr>
        <w:t>27</w:t>
      </w:r>
      <w:r>
        <w:rPr>
          <w:b/>
          <w:bCs/>
          <w:sz w:val="28"/>
          <w:szCs w:val="28"/>
          <w:lang w:val="az-Latn-AZ"/>
        </w:rPr>
        <w:t xml:space="preserve"> </w:t>
      </w:r>
      <w:r w:rsidRPr="00C60043">
        <w:rPr>
          <w:b/>
          <w:bCs/>
          <w:sz w:val="28"/>
          <w:szCs w:val="28"/>
          <w:lang w:val="az-Latn-AZ"/>
        </w:rPr>
        <w:t>sentyabr</w:t>
      </w:r>
      <w:r>
        <w:rPr>
          <w:b/>
          <w:bCs/>
          <w:sz w:val="28"/>
          <w:szCs w:val="28"/>
          <w:lang w:val="az-Latn-AZ"/>
        </w:rPr>
        <w:t xml:space="preserve"> </w:t>
      </w:r>
      <w:r w:rsidRPr="00C60043">
        <w:rPr>
          <w:b/>
          <w:bCs/>
          <w:sz w:val="28"/>
          <w:szCs w:val="28"/>
          <w:lang w:val="az-Latn-AZ"/>
        </w:rPr>
        <w:t>tarixli</w:t>
      </w:r>
      <w:r>
        <w:rPr>
          <w:b/>
          <w:bCs/>
          <w:sz w:val="28"/>
          <w:szCs w:val="28"/>
          <w:lang w:val="az-Latn-AZ"/>
        </w:rPr>
        <w:t xml:space="preserve"> </w:t>
      </w:r>
      <w:r w:rsidRPr="00C60043">
        <w:rPr>
          <w:b/>
          <w:bCs/>
          <w:sz w:val="28"/>
          <w:szCs w:val="28"/>
          <w:lang w:val="az-Latn-AZ"/>
        </w:rPr>
        <w:t>935</w:t>
      </w:r>
      <w:r>
        <w:rPr>
          <w:b/>
          <w:bCs/>
          <w:sz w:val="28"/>
          <w:szCs w:val="28"/>
          <w:lang w:val="az-Latn-AZ"/>
        </w:rPr>
        <w:t xml:space="preserve"> </w:t>
      </w:r>
      <w:r w:rsidRPr="00C60043">
        <w:rPr>
          <w:b/>
          <w:bCs/>
          <w:sz w:val="28"/>
          <w:szCs w:val="28"/>
          <w:lang w:val="az-Latn-AZ"/>
        </w:rPr>
        <w:t>nömrəli</w:t>
      </w:r>
      <w:r>
        <w:rPr>
          <w:b/>
          <w:bCs/>
          <w:sz w:val="28"/>
          <w:szCs w:val="28"/>
          <w:lang w:val="az-Latn-AZ"/>
        </w:rPr>
        <w:t xml:space="preserve"> </w:t>
      </w:r>
      <w:r w:rsidRPr="00C60043">
        <w:rPr>
          <w:b/>
          <w:bCs/>
          <w:sz w:val="28"/>
          <w:szCs w:val="28"/>
          <w:lang w:val="az-Latn-AZ"/>
        </w:rPr>
        <w:t>Fərmanında</w:t>
      </w:r>
      <w:r>
        <w:rPr>
          <w:b/>
          <w:bCs/>
          <w:sz w:val="28"/>
          <w:szCs w:val="28"/>
          <w:lang w:val="az-Latn-AZ"/>
        </w:rPr>
        <w:t xml:space="preserve"> </w:t>
      </w:r>
      <w:r w:rsidRPr="00C60043">
        <w:rPr>
          <w:b/>
          <w:bCs/>
          <w:sz w:val="28"/>
          <w:szCs w:val="28"/>
          <w:lang w:val="az-Latn-AZ"/>
        </w:rPr>
        <w:t>dəyişikliklər</w:t>
      </w:r>
      <w:r>
        <w:rPr>
          <w:b/>
          <w:bCs/>
          <w:sz w:val="28"/>
          <w:szCs w:val="28"/>
          <w:lang w:val="az-Latn-AZ"/>
        </w:rPr>
        <w:t xml:space="preserve"> </w:t>
      </w:r>
      <w:r w:rsidRPr="00C60043">
        <w:rPr>
          <w:b/>
          <w:bCs/>
          <w:sz w:val="28"/>
          <w:szCs w:val="28"/>
          <w:lang w:val="az-Latn-AZ"/>
        </w:rPr>
        <w:t>edilməsi</w:t>
      </w:r>
      <w:r>
        <w:rPr>
          <w:b/>
          <w:bCs/>
          <w:sz w:val="28"/>
          <w:szCs w:val="28"/>
          <w:lang w:val="az-Latn-AZ"/>
        </w:rPr>
        <w:t xml:space="preserve"> </w:t>
      </w:r>
      <w:r w:rsidRPr="00C60043">
        <w:rPr>
          <w:b/>
          <w:bCs/>
          <w:sz w:val="28"/>
          <w:szCs w:val="28"/>
          <w:lang w:val="az-Latn-AZ"/>
        </w:rPr>
        <w:t>barədə</w:t>
      </w:r>
      <w:r>
        <w:rPr>
          <w:b/>
          <w:bCs/>
          <w:sz w:val="28"/>
          <w:szCs w:val="28"/>
          <w:lang w:val="az-Latn-AZ"/>
        </w:rPr>
        <w:t xml:space="preserve"> </w:t>
      </w:r>
      <w:r w:rsidRPr="00C60043">
        <w:rPr>
          <w:b/>
          <w:bCs/>
          <w:sz w:val="28"/>
          <w:szCs w:val="28"/>
          <w:lang w:val="az-Latn-AZ"/>
        </w:rPr>
        <w:t>Azərbaycan</w:t>
      </w:r>
      <w:r>
        <w:rPr>
          <w:b/>
          <w:bCs/>
          <w:sz w:val="28"/>
          <w:szCs w:val="28"/>
          <w:lang w:val="az-Latn-AZ"/>
        </w:rPr>
        <w:t xml:space="preserve"> </w:t>
      </w:r>
      <w:r w:rsidRPr="00C60043">
        <w:rPr>
          <w:b/>
          <w:bCs/>
          <w:sz w:val="28"/>
          <w:szCs w:val="28"/>
          <w:lang w:val="az-Latn-AZ"/>
        </w:rPr>
        <w:t>Respublikası</w:t>
      </w:r>
      <w:r>
        <w:rPr>
          <w:b/>
          <w:bCs/>
          <w:sz w:val="28"/>
          <w:szCs w:val="28"/>
          <w:lang w:val="az-Latn-AZ"/>
        </w:rPr>
        <w:t xml:space="preserve"> </w:t>
      </w:r>
      <w:r w:rsidRPr="00C60043">
        <w:rPr>
          <w:b/>
          <w:bCs/>
          <w:sz w:val="28"/>
          <w:szCs w:val="28"/>
          <w:lang w:val="az-Latn-AZ"/>
        </w:rPr>
        <w:t>Prezidentinin</w:t>
      </w:r>
      <w:r>
        <w:rPr>
          <w:b/>
          <w:bCs/>
          <w:sz w:val="28"/>
          <w:szCs w:val="28"/>
          <w:lang w:val="az-Latn-AZ"/>
        </w:rPr>
        <w:t xml:space="preserve"> </w:t>
      </w:r>
      <w:r w:rsidRPr="00C60043">
        <w:rPr>
          <w:b/>
          <w:bCs/>
          <w:sz w:val="28"/>
          <w:szCs w:val="28"/>
          <w:lang w:val="az-Latn-AZ"/>
        </w:rPr>
        <w:t>Fərmanı</w:t>
      </w:r>
    </w:p>
    <w:p w:rsidR="009C4929" w:rsidRPr="00C60043" w:rsidRDefault="009C4929" w:rsidP="009C4929">
      <w:pPr>
        <w:spacing w:line="360" w:lineRule="auto"/>
        <w:ind w:right="-56"/>
        <w:jc w:val="center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15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iyul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2015,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17:00</w:t>
      </w:r>
    </w:p>
    <w:p w:rsidR="009C4929" w:rsidRDefault="009C4929" w:rsidP="009C4929">
      <w:pPr>
        <w:spacing w:line="360" w:lineRule="auto"/>
        <w:ind w:right="-56" w:firstLine="567"/>
        <w:rPr>
          <w:sz w:val="28"/>
          <w:szCs w:val="28"/>
          <w:lang w:val="az-Latn-AZ"/>
        </w:rPr>
      </w:pP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Konstitusiyasının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109-cu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maddəsinin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32-ci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bəndini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rəhbər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tutaraqqərara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alıram: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“Dövlət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hakimiyyəti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orqanlarında,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idarə,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təşkilat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müəssisələrində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kargüzarlığın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aparılmasına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Təlimat”ın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təsdiq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edilməsi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haqqında”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Prezidentinin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2003-cü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27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sentyabr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tarixli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935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nömrəli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Fərmanında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Qanunvericilik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Toplusu,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2003,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№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9,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maddə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486;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2007,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№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5,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maddə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459;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2008,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№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6,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maddə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498,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№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8,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maddə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721)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aşağıdakı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dəyişikliklər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edilsin: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1.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Fərmanın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adında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mətnində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hakimiyyəti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orqanlarında,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idarə,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təşkilat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müəssisələrində”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orqanlarında,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mülkiyyətində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paylarının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(səhmlərinin)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nəzarət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zərfi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məxsus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hüquqi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şəxslərdə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büdcə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təşkilatlarında”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əvəz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edilsin.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2.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Fərmanın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2-ci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hissəsi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ləğv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edilsin.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3.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Fərmanın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3-cü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hissəsində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Prezidentinin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İcra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Aparatının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ümumi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şöbəsi”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Prezidentinin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Administrasiyasının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Sənədlərlə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vətəndaşların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müraciətləri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şöbəsi”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əvəz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edilsin.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4.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Həmin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Fərmanla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təsdiq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edilmiş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hakimiyyəti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orqanlarında,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idarə,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təşkilat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müəssisələrində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kargüzarlığın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aparılmasına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Təlimat”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üzrə: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4.1.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Təlimatın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adında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hakimiyyəti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orqanlarında,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idarə,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təşkilat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müəssisələrində”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orqanlarında,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mülkiyyətində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paylarının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(səhmlərinin)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nəzarət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zərfi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məxsus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hüquqi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şəxslərdə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büdcə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təşkilatlarında”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əvəz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edilsin;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lastRenderedPageBreak/>
        <w:t>4.2.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–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XVII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hissələrin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adlarının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qarşısındakı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rum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rəqəmləri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ərəb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rəqəmləri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əvəz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edilsin;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4.3.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60-cı,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62-ci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84-cü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bəndlərdən,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90-cı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bəndin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ikinci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abzasından,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92-ci,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101-ci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102-ci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bəndlərdən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“,bir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qayda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olaraq,”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çıxarılsın;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4.4.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1-ci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bənd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aşağıdakı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redaksiyada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verilsin: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“1.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Təlimat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orqanlarında,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mülkiyyətində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paylarının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(səhmlərinin)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nəzarət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zərfi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məxsus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hüquqi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şəxslərdə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büdcə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təşkilatlarında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(bundan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sonra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təşkilatlar)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kargüzarlığın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aparılması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işini,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cümlədən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hazırlanmasını,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qeydiyyatını,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hərəkətini,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icrasını,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uçotunu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arxivə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verilməsini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tənzimləyir.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Yerli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icra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hakimiyyəti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orqanlarında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kargüzarlıq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rayon,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şəhər,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şəhərlərdə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rayon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icra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hakimiyyəti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başçılarının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aparatlarında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sənədlərlə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barədə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Təlimat”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əsasında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aparılır.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Təlimatın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müddəaları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təşkilatlarda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vətəndaşların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müraciətləri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bağlı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kargüzarlığın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aparılmasına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şamil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edilmir.”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;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4.5.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2-ci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aşağıdakı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məzmunda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ikinci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cümlə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əlavə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edilsin: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“Təşkilatlarda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kargüzarlıq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aparılır.”;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4.6.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4.1-ci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yarımbənddə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“daxil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sənədləri”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sözlərindən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əvvəl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“poçt,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poçt,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faks,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telefonoqram,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feldyeger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rabitəsi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vasitəsilə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kargüzarlıq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xidmətinə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bilavasitə”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əlavə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edilsin;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4.7.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4.3-cü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yarımbənddə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“icra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müddətinə”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sözlərindən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sonra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Təlimatın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tələblərinə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uyğun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tərtibinə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arxivləşdirilməsinə”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əlavə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edilsin;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4.8.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4.6-cı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4.7-ci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yarımbəndlər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aşağıdakı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redaksiyada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verilsin: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“4.6.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nomenklaturu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formalaşdırmaq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arxivə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təhvil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vermək;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4.7.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qoruyub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saxlamaq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xidməti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zərurətlə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əlaqədar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onlardan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istifadəni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təmin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etmək;”;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4.9.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4.8-ci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bənddə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“kargüzarların”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“kargüzarlığı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aparan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işçilərin”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əvəz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edilsin;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4.10.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5-ci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bəndin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dördüncü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beşinci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abzasları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aşağıdakı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redaksiyada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verilsin: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lastRenderedPageBreak/>
        <w:t>“Mərkəzləşdirilmiş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kargüzarlıq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sistemində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qeydə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alınması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tələb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olunmayan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korrespondensiyanın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(16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nömrəli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əlavə)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qəbulunu,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göndərilməsini,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uçotunu,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struktur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bölmələrinə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paylanmasını,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habelə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qeydə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alınmasını,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rəsmiləşdirilməsini,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formalaşdırılmasını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kargüzarlıq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xidməti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həyata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keçirir.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Mərkəzləşdirilməmiş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kargüzarlıq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sistemində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isə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qeydə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alınması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tələb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olunmayan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korrespondensiyanın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qəbulunu,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göndərilməsini,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uçotunu,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struktur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bölmələrinə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paylanmasını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kargüzarlıq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xidməti,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qeydə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alınmasını,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rəsmiləşdirilməsini,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formalaşdırılmasını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isə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struktur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bölmələri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həyata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keçirirlər.”;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4.11.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7.1-ci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119.1-ci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yarımbəndlərdə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“qanunvericilik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aktlarının”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“normativ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hüquqi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aktların”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əvəz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edilsin;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4.12.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9-cu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bəndin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ikinci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abzasına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aşağıdakı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məzmunda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ikinci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cümlə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əlavə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edilsin: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“Həmin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təşkilat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rəhbərinin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imzası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təşkilatın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gerbli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möhürü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təsdiqlənir.”;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4.13.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11.4-cü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yarımbənddə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“(küncdə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eninə)”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“eninə,”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əvəz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edilsin;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4.14.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13-cü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bənddən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qayda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olaraq”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çıxarılsın;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4.15.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17.4-cü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yarımbəndin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ikinci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abzası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çıxarılsın;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4.16.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20-ci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bəndin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birinci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abzası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aşağıdakı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redaksiyada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verilsin: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“Sənədin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qeydiyyat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nömrəsi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nomenklatur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nömrəsindən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qeydə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alınmasının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sıra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nömrəsindən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ibarətdir,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qeydə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alınması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zamanı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verilir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qeydiyyat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ştampında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vərəqlərin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sayından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tarixdən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əvvəl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əks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etdirilir.”;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4.17.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24-cü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bənddə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“təsdiq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edilməsi”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sözlərindən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sonra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qeydə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alınması”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əlavə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edilsin;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4.18.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25-ci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bənd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üzrə: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4.18.1.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birinci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abzasda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qayda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olaraq,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sənədin”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“Sənədin”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əvəz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edilsin;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4.18.2.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ikinci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abzas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aşağıdakı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redaksiyada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verilsin: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“İmzanın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tərkibinə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imzalamış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şəxsin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vəzifəsinin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adı,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şəxsi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imzası,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lastRenderedPageBreak/>
        <w:t>adı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soyadı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daxildir.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imzalamalı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vəzifəli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şəxs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müvəqqəti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olmadıqda,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müavini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səlahiyyətlərini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icra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şəxs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imzalayır.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zaman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imzalamış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şəxsin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faktiki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vəzifəsi,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adı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soyadı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göstərilməlidir.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“əvəzinə”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sözünü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yazmaqla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vəzifənin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adının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qabağına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xətt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çəkməklə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imzalamaq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qadağandır.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orqanının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rəhbərinə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göndərilən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göndərən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orqanının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rəhbəri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tərəfindən,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olmadıqda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isə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vəzifəsini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icra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müavini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tərəfindən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imzalanır.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”.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4.18.3.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yeddinci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səkkizinci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abzaslar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çıxarılsın;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4.19.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29-cu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bənd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ləğv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edilsin;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4.20.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30-cu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bənddə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qayda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olaraq,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aşağıdakı”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“Aşağıdakı”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əvəz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edilsin;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4.21.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33-cü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bəndin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birinci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abzasına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aşağıdakı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məzmunda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ikinci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cümlə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əlavə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edilsin: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“Kompyuter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üsulu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yazılan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(maliyyə,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statistik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digər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cədvəllər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istisna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olmaqla)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mətni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“Arial”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12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şrifti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A4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formatda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yarım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sətirarası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intervalla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yazılmalıdır.”;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4.22.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39-cu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bənddə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“Böyük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hərflə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yazılması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qanunvericilikdə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bilavasitə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nəzərdə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tutulan”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Nazirlər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Kabinetinin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2004-cü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5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avqust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tarixli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108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nömrəli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Qərarı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təsdiq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edilmiş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orfoqrafiya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qaydalarına”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uyğun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olaraq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birinci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hərfi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böyük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yazılan”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əvəz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edilsin;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4.23.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44-cü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bənddə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Torpaq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Xəritəçəkmə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Komitəsi”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Statistika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Komitəsi”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əvəz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edilsin;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4.24.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52-ci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bəndin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birinci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abzasında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video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yazılar”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video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yazılar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daşıyıcılarda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yazılar”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əvəz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edilsin;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4.25.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53-cü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bəndin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ikinci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cümləsində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“yığcam,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qayda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olaraq,”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Təlimatın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54-cü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bəndinin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ikinci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abzasında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nəzərdə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tutulmuş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istisna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olmaqla,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yığcam,“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əvəz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edilsin;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4.26.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55-ci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bəndin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üçüncü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abzası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aşağıdakı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redaksiyada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verilsin: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“İcraçı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qismində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təşkilatlar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struktur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bölmələri,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tədbirin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icrası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konkret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lastRenderedPageBreak/>
        <w:t>şəxsə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tapşırıldıqda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isə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vəzifəli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şəxs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göstərilir.”;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4.27.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68-ci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bənddə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qayda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olaraq,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protokolun”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“Protokolun”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əvəz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edilsin;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4.28.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84-cü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bənddə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hadisələrin”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hadisələrin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(qeydiyyat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nömrəsi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tarixi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göstərilməklə)”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əvəz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edilsin;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4.29.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93-cü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bənddə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“keçirilməsi”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“köçürülməsi”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əvəz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edilsin;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4.30.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94-cü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bəndin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ikinci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abzası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üçüncü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abzas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hesab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olunsun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aşağıdakı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məzmunda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ikinci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abzas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əlavə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edilsin: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“Əsas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icraçı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icrası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əlaqədar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rəhbərliyə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məlumat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hazırlanmış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arayışı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digər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icraçı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(icraçılar)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razılaşdırmalıdır.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Digər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icraçı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(icraçılar)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arayışla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razı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olmadıqda,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ayrıca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arayış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tərtib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rəhbərliyi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məlumatlandırmaq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kargüzarlıq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xidmətinə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təqdim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edir.”;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4.31.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119-cu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bənddə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“xüsusi”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çıxarılsın;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4.32.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119.2-ci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yarımbənddə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“hakimiyyəti”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çıxarılsın;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4.33.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123-cü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bənd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aşağıdakı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redaksiyada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verilsin: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“123.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Təşkilat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rəhbərinin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icra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müddətini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icraçının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(icraçıların)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əsaslandırılmış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yazılı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xahişi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uzatmaq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hüququ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vardır.”;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4.34.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126-cı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bənddə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“Nəzarət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vərəqələrində”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dövriyyəsi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sistemi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tətbiq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təşkilatlar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istisna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olmaqla,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nəzarət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vərəqələrində”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əvəz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edilsin;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4.35.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138-ci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bəndin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ikinci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abzasının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birinci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cümləsində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“Təşkilatda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qanunvericiliklə”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“Təşkilatda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kağız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ya)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formada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“Milli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arxiv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fondu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haqqında”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Qanununda”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əvəz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edilsin;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4.36.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aşağıdakı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məzmunda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18-ci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hissə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əlavə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edilsin: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“18.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sənədlərlə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bağlı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kargüzarlığın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aparılmasının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xüsusiyyətləri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140.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Təşkilatların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kargüzarlığı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formada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aparmaq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hüququ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vardır.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141.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formada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qəbul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edildikdə,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təşkilat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Təlimatın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144-cü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bəndində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göstərilən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informasiya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sistemini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tətbiq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etməlidir.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142.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Təşkilatlarda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hazırlanmasına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ümumi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tələblər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lastRenderedPageBreak/>
        <w:t>aşağıdakılardan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ibarətdir: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142.1.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imza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haqqında”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Qanununda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göstərilən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tələblərə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cavab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verməlidir;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142.2.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“Unicode”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standartını,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“UTF-8”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formatını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dəstəkləməlidir;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142.3.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cədvəl,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təqdimat,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mətn,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qrafik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arxivləşdirmə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redaktorlarında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oxunma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redaktə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olunma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imkanları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olmalıdır;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142.4.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imza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haqqında”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Qanununun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22-ci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maddəsi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müəyyən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edilmiş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quruluşda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olmalıdır;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142.5.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razılaşdırılması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müvafiq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vəzifəli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şəxsin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gücləndirilmiş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imzasının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əlavə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edilməsi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yolu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həyata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keçirilməlidir;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142.6.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qoşulan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bütün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əlavələr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vahid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faylda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birləşdirilməli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həmin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təsdiq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etmək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səlahiyyəti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şəxsin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gücləndirilmiş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imzası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təsdiqlənməlidir;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142.7.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dövriyyəsi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sistemi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tətbiq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olunan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təşkilatlarda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kağız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daşıyıcıda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daxil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onların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əlavələri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skan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edilərək,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eyni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formatda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vahid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fayla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çevrilir.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143.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surəti,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aşağıda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göstərilən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tələblər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nəzərə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alınmaqla,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imza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haqqında”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Qanununa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uyğun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olaraq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hazırlanır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təsdiq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edilir: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143.1.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surəti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kağız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daşıyıcıda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olur;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143.2.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surətində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yaradıldığı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tarix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qəbul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informasiya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sisteminin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adı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göstərilir;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143.3.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surətinə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çap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üsulu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surəti.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__vərəq”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yazılır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təşkilatın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kargüzarlıq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xidmətinin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gerbsiz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möhürü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təsdiqlənir.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144.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Təşkilatlarda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sənədlərlə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kargüzarlığın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aparılması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aşağıdakı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funksiyaların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həyata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keçirilməsini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təmin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informasiya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sistemi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tətbiq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olunur: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144.1.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yaradılması;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144.2.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rekvizitlərin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gücləndirilmiş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imzanın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əlavə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edilməsi;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lastRenderedPageBreak/>
        <w:t>144.3.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göndərilməsi;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144.4.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həqiqiliyinin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yoxlanılması;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144.5.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alınmasının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təsdiqi;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144.6.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daxil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göndərilən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qeydiyyatı;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144.7.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yaradılması,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qeydə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alınması,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göndərilməsi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saxlanılması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zamanı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kollektiv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təmin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edilməsi;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144.8.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icrasına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nəzarət;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144.9.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axtarışı;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144.10.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saxlanılması.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145.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aşağıdakı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məlumatlar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yoxlandıqdan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sonra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qəbul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qeydə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alınır: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145.1.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imza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vasitələrindən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istifadə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etməklə,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yoxlama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məlumatları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əsasında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təsdiq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gücləndirilmiş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imzanın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həqiqiliyi;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145.2.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bütün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rekvizitləri;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145.3.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gücləndirilmiş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imzadan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istifadə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etmiş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imza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sahiblərinin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səlahiyyətləri.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146.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çap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edilərkən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avtomatik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olaraq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birinci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səhifənin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tərəfində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aşağıdakıları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özündə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əks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etdirən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qeydiyyat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şifrəsi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ştrix-kod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yerləşdirilməlidir: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146.1.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təşkilatın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adı;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146.2.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təşkilatın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hüquqi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ünvanı;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146.3.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qeydiyyat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nömrəsi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qeydiyyat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tarixi.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147.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göndərilməzdən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əvvəl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göndərən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düzgün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tərtib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edildiyini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imzanın,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əsas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əlavə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rekvizitlərin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olmasını)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ünvanlanmasını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yoxlayır.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148.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qəbul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edilməsi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qeydiyyatı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onu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göndərənə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informasiya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sistemi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tərəfindən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aşağıdakıları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özündə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əks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etdirən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bildirişin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göndərilməsi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təsdiq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olunur: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148.1.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bildirişi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göndərən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haqqında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məlumatlar;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148.2.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qəbul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edilməsi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tarixi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vaxtı;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lastRenderedPageBreak/>
        <w:t>148.3.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qeydiyyatı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tarixi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nömrəsi.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149.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imza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haqqında”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Qanununun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27.3-cü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maddəsi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müəyyən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edilmiş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hallarda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göndərən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tərəfindən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göndərilməmiş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hesab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etməlidir.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150.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Göndərən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tərəf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qəbul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edildiyi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barədə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bildirişi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alanadək,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imza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haqqında”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Qanununun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27.4-cü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maddəsinə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əsasən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alınmamış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hesab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olunur.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göndərilməsindən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sonra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göndərənin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göstərdiyi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tərəflərin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razılığı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müəyyən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edilmiş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müddət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ərzində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bildiriş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alınmadıqda,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göndərən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barədə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alanı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məlumatlandırır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digər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rabitə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vasitələrindən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istifadə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etməklə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məzmununu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çatdırır.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151.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qeydə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alınmış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kağız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daşıyıcıda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daxil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olduqda,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üzərinə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qeydiyyat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nömrəsini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tarixini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əks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etdirən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ştamp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vurulur.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152.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dövriyyəsi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sistemi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tətbiq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olunan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təşkilatlarda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alınan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göndərilən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sənədlər,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cümlədən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nəzarətdə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hərəkətin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bütün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mərhələlərində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qeydiyyat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jurnalında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müvafiq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qeyd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aparılmaqla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qəbul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təhvil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verilir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(10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11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nömrəli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əlavələrə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uyğun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olaraq,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dövriyyəsində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imza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tələbi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istisna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olmaqla).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153.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onların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arxivlərinin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saxlanılması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qaydası: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153.1.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imza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haqqında”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Qanununa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uyğun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olaraq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informasiya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daşıyıcılarında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onların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daşıyıcılarda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bütövlüyünü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yoxlamağa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imkan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verəcək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formada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saxlanılmalıdır;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153.2.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informasiya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daşıyıcılarında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saxlanılması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müddəti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müvafiq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kağız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daşıyıcıları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“Milli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arxiv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fondu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haqqında”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Qanununda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müəyyən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edilmiş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müddətdən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olmamalıdır;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153.3.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sənədlərdə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informasiyadan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gələcəkdə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istifadə,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həmçinin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kağız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daşıyıcıda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surətlərinin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çıxarılması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mümkün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olmalıdir;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lastRenderedPageBreak/>
        <w:t>153.4.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yaradıldığı,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göndərildiyi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alındığı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formatda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bərpası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mümkün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olmalıdır;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153.5.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mənbəyini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təyinatını,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onu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göndərəni,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qəbul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edəni,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göndərilmə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qəbul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edilmə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vaxtını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tarixini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müəyyənləşdirməyə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imkan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verən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informasiya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saxlanılmalıdır;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153.6.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imza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haqqında”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Qanununda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iştirakçılar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arasındakı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müqavilədə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başqa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nəzərdə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tutulmadıqda,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onların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yaradıldığı,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göndərildiyi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qəbul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edildiyi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formatda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saxlanılır;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153.7.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daimi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saxlanılmaq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arxivinə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informasiya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daşıyıcısında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saxlandığı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formatda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təhvil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verilir;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153.8.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arxivləri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icazəsiz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daxilolma,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məhv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edilmə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ya)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təhrif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edilmə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hallarından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mühafizə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olunmalıdır.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154.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mühafizəsi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imza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haqqında”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Qanununa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“İdarələrarası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dövriyyəsi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haqqında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Əsasnamə”yə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uyğun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olaraq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təmin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edilir.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“.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4.37.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Təlimatın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nömrəli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əlavəsi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aşağıdakı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redaksiyada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verilsin:</w:t>
      </w:r>
    </w:p>
    <w:p w:rsidR="009C4929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</w:p>
    <w:p w:rsidR="009C4929" w:rsidRPr="00C60043" w:rsidRDefault="009C4929" w:rsidP="009C4929">
      <w:pPr>
        <w:spacing w:line="360" w:lineRule="auto"/>
        <w:ind w:right="-56" w:firstLine="567"/>
        <w:jc w:val="right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“Təşkilat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blankının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nümunəsi</w:t>
      </w:r>
    </w:p>
    <w:p w:rsidR="009C4929" w:rsidRPr="00C60043" w:rsidRDefault="009C4929" w:rsidP="009C4929">
      <w:pPr>
        <w:spacing w:line="360" w:lineRule="auto"/>
        <w:ind w:right="-56" w:firstLine="567"/>
        <w:jc w:val="right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(eninə)</w:t>
      </w:r>
    </w:p>
    <w:p w:rsidR="009C4929" w:rsidRPr="00C60043" w:rsidRDefault="009C4929" w:rsidP="009C4929">
      <w:pPr>
        <w:spacing w:line="360" w:lineRule="auto"/>
        <w:ind w:right="-56" w:firstLine="567"/>
        <w:jc w:val="center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gerbinin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təsviri</w:t>
      </w:r>
    </w:p>
    <w:p w:rsidR="009C4929" w:rsidRPr="00C60043" w:rsidRDefault="009C4929" w:rsidP="009C4929">
      <w:pPr>
        <w:spacing w:line="360" w:lineRule="auto"/>
        <w:ind w:right="-56" w:firstLine="567"/>
        <w:jc w:val="center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RESPUBLİKASININ</w:t>
      </w:r>
    </w:p>
    <w:p w:rsidR="009C4929" w:rsidRDefault="009C4929" w:rsidP="009C4929">
      <w:pPr>
        <w:spacing w:line="360" w:lineRule="auto"/>
        <w:ind w:right="-56" w:firstLine="567"/>
        <w:jc w:val="center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DAXİLİ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İŞLƏR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NAZİRLİYİ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Poçt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indeksi_______,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Bakı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şəhəri,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__________________küçəsi_________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Tel:__________Faks:_____________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poçtu___________________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______________________________________________________________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“___”________________________il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№_____________”;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4.38.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Təlimatın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4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nömrəli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əlavəsində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“İqtisadi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İnkişaf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Nazirliyi”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“İqtisadiyyat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Sənaye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Nazirliyi”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əvəz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edilsin;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lastRenderedPageBreak/>
        <w:t>4.39.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Təlimatın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8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nömrəli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əlavəsində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“Mədəniyyət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Nazirliyi”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“Mədəniyyət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Turizm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Nazirliyi”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əvəz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edilsin;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4.40.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Təlimatın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9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nömrəli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əlavəsi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aşağıdakı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redaksiyada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verilsin:</w:t>
      </w:r>
    </w:p>
    <w:p w:rsidR="009C4929" w:rsidRDefault="009C4929" w:rsidP="009C4929">
      <w:pPr>
        <w:spacing w:line="360" w:lineRule="auto"/>
        <w:ind w:right="-56" w:firstLine="567"/>
        <w:jc w:val="right"/>
        <w:rPr>
          <w:sz w:val="28"/>
          <w:szCs w:val="28"/>
          <w:lang w:val="az-Latn-AZ"/>
        </w:rPr>
      </w:pPr>
    </w:p>
    <w:p w:rsidR="009C4929" w:rsidRPr="00C60043" w:rsidRDefault="009C4929" w:rsidP="009C4929">
      <w:pPr>
        <w:spacing w:line="360" w:lineRule="auto"/>
        <w:ind w:right="-56" w:firstLine="567"/>
        <w:jc w:val="right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“Qeydiyyat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ştampının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nümunələri</w:t>
      </w:r>
    </w:p>
    <w:p w:rsidR="009C4929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Təşkilatın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adı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Daxilolma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№______________________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                                    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                                                  </w:t>
      </w:r>
      <w:r w:rsidRPr="00C60043">
        <w:rPr>
          <w:sz w:val="28"/>
          <w:szCs w:val="28"/>
          <w:lang w:val="az-Latn-AZ"/>
        </w:rPr>
        <w:t>______vərəq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“___”____________________il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Ölçüləri: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5,5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2,5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sm.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Nəzarətdədir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4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1,0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sm.</w:t>
      </w:r>
      <w:r>
        <w:rPr>
          <w:sz w:val="28"/>
          <w:szCs w:val="28"/>
          <w:lang w:val="az-Latn-AZ"/>
        </w:rPr>
        <w:t xml:space="preserve"> 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Cavabla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birlikdə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qaytarılmalı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4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1,5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sm.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Təcili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4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1,0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sm.”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4.41.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Təlimata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aşağıdakı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məzmunda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16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nömrəli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əlavə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daxil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edilsin:</w:t>
      </w:r>
    </w:p>
    <w:p w:rsidR="009C4929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</w:p>
    <w:p w:rsidR="009C4929" w:rsidRPr="00C60043" w:rsidRDefault="009C4929" w:rsidP="009C4929">
      <w:pPr>
        <w:spacing w:line="360" w:lineRule="auto"/>
        <w:ind w:right="-56" w:firstLine="567"/>
        <w:jc w:val="right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“Azərbaycan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Prezidentinin</w:t>
      </w:r>
    </w:p>
    <w:p w:rsidR="009C4929" w:rsidRPr="00C60043" w:rsidRDefault="009C4929" w:rsidP="009C4929">
      <w:pPr>
        <w:spacing w:line="360" w:lineRule="auto"/>
        <w:ind w:right="-56" w:firstLine="567"/>
        <w:jc w:val="right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2003-cü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27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sentyabr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tarixli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935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nömrəli</w:t>
      </w:r>
    </w:p>
    <w:p w:rsidR="009C4929" w:rsidRPr="00C60043" w:rsidRDefault="009C4929" w:rsidP="009C4929">
      <w:pPr>
        <w:spacing w:line="360" w:lineRule="auto"/>
        <w:ind w:right="-56" w:firstLine="567"/>
        <w:jc w:val="right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Fərmanı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təsdiq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edilmiş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Təlimata</w:t>
      </w:r>
    </w:p>
    <w:p w:rsidR="009C4929" w:rsidRPr="00C60043" w:rsidRDefault="009C4929" w:rsidP="009C4929">
      <w:pPr>
        <w:spacing w:line="360" w:lineRule="auto"/>
        <w:ind w:right="-56" w:firstLine="567"/>
        <w:jc w:val="right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16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nömrəli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əlavə</w:t>
      </w:r>
    </w:p>
    <w:p w:rsidR="009C4929" w:rsidRPr="00C60043" w:rsidRDefault="009C4929" w:rsidP="009C4929">
      <w:pPr>
        <w:spacing w:line="360" w:lineRule="auto"/>
        <w:ind w:right="-56" w:firstLine="567"/>
        <w:jc w:val="center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Qeydə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alınması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tələb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olunmayan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korrespondensiyanın</w:t>
      </w:r>
    </w:p>
    <w:p w:rsidR="009C4929" w:rsidRPr="00C60043" w:rsidRDefault="009C4929" w:rsidP="009C4929">
      <w:pPr>
        <w:spacing w:line="360" w:lineRule="auto"/>
        <w:ind w:right="-56" w:firstLine="567"/>
        <w:jc w:val="center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lastRenderedPageBreak/>
        <w:t>1.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Reklam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xarakterli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bukletlər,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bildirişlər,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plakatlar,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qiymət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cədvəlləri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2.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Dəvətnamələr,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biletlər,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toplantı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konfrans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proqramları,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təbrik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açıqcaları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3.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Mühasibat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sənədləri,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müqavilələr,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hesab-fakturalar,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smetalar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4.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Kitab,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qəzet,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jurnal,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bülleten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digər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mətbu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nəşrlər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5.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Statistik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hesabat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xarakterli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məcmuələr,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qrafiklər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cədvəllər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6.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Məlumat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göndərilən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müxtəlif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sorğu-informasiya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materialları,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icmallar,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tədris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proqramları,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hidrometeoroloji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digər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proqnozlar.”.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5.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Nazirlər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Kabineti: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5.1.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Prezidentinin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aktlarının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Fərmana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uyğunlaşdırılması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bağlı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təkliflərini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ay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müddətində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hazırlayıb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Prezidentinə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təqdim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etsin;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5.2.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Nazirlər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Kabinetinin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normativ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hüquqi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aktlarının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Fərmana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uyğunlaşdırılmasını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ay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müddətində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təmin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Prezidentinə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məlumat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versin;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5.3.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mərkəzi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icra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hakimiyyəti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orqanlarının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normativ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hüquqi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aktlarının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Fərmana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uyğunlaşdırılmasını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nəzarətdə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saxlasın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icrası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barədə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beş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ay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müddətində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Prezidentinə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məlumat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versin;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5.4.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Fərmandan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irəli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gələn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digər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məsələləri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həll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etsin.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6.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Ədliyyə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Nazirliyi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mərkəzi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icra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hakimiyyəti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orqanlarının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normativ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hüquqi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aktlarının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normativ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xarakterli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aktların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Fərmana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uyğunlaşdırılmasını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təmin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Nazirlər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Kabinetinə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məlumat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versin.</w:t>
      </w:r>
    </w:p>
    <w:p w:rsidR="009C4929" w:rsidRPr="00C60043" w:rsidRDefault="009C4929" w:rsidP="009C4929">
      <w:pPr>
        <w:spacing w:line="360" w:lineRule="auto"/>
        <w:ind w:right="-56" w:firstLine="567"/>
        <w:jc w:val="right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İlham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Əliyev</w:t>
      </w:r>
    </w:p>
    <w:p w:rsidR="009C4929" w:rsidRPr="00C60043" w:rsidRDefault="009C4929" w:rsidP="009C4929">
      <w:pPr>
        <w:spacing w:line="360" w:lineRule="auto"/>
        <w:ind w:right="-56" w:firstLine="567"/>
        <w:jc w:val="right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Prezidenti</w:t>
      </w:r>
    </w:p>
    <w:p w:rsidR="009C4929" w:rsidRPr="00C60043" w:rsidRDefault="009C4929" w:rsidP="009C492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Bakı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şəhəri,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14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iyul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2015-ci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il.</w:t>
      </w:r>
    </w:p>
    <w:p w:rsidR="00B40483" w:rsidRPr="009C4929" w:rsidRDefault="009C4929" w:rsidP="009C4929">
      <w:pPr>
        <w:rPr>
          <w:lang w:val="az-Latn-AZ"/>
        </w:rPr>
      </w:pPr>
      <w:r>
        <w:rPr>
          <w:b/>
          <w:bCs/>
          <w:sz w:val="28"/>
          <w:szCs w:val="28"/>
          <w:lang w:val="az-Latn-AZ"/>
        </w:rPr>
        <w:br w:type="page"/>
      </w:r>
      <w:bookmarkStart w:id="0" w:name="_GoBack"/>
      <w:bookmarkEnd w:id="0"/>
    </w:p>
    <w:sectPr w:rsidR="00B40483" w:rsidRPr="009C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43"/>
    <w:rsid w:val="00885435"/>
    <w:rsid w:val="009C4929"/>
    <w:rsid w:val="00B40483"/>
    <w:rsid w:val="00B4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29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customStyle="1" w:styleId="TableNormal1">
    <w:name w:val="Table Normal1"/>
    <w:semiHidden/>
    <w:rsid w:val="009C4929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rsid w:val="009C4929"/>
    <w:pPr>
      <w:spacing w:before="119"/>
      <w:ind w:left="653" w:hanging="541"/>
    </w:pPr>
    <w:rPr>
      <w:b/>
      <w:bCs/>
    </w:rPr>
  </w:style>
  <w:style w:type="paragraph" w:customStyle="1" w:styleId="21">
    <w:name w:val="Оглавление 21"/>
    <w:basedOn w:val="a"/>
    <w:rsid w:val="009C4929"/>
    <w:pPr>
      <w:ind w:left="886" w:right="684" w:hanging="281"/>
    </w:pPr>
    <w:rPr>
      <w:b/>
      <w:bCs/>
      <w:sz w:val="24"/>
      <w:szCs w:val="24"/>
    </w:rPr>
  </w:style>
  <w:style w:type="paragraph" w:styleId="a3">
    <w:name w:val="Body Text"/>
    <w:basedOn w:val="a"/>
    <w:link w:val="a4"/>
    <w:rsid w:val="009C4929"/>
    <w:pPr>
      <w:ind w:left="112"/>
    </w:pPr>
  </w:style>
  <w:style w:type="character" w:customStyle="1" w:styleId="a4">
    <w:name w:val="Основной текст Знак"/>
    <w:basedOn w:val="a0"/>
    <w:link w:val="a3"/>
    <w:rsid w:val="009C4929"/>
    <w:rPr>
      <w:rFonts w:ascii="Times New Roman" w:eastAsia="Calibri" w:hAnsi="Times New Roman" w:cs="Times New Roman"/>
      <w:lang w:val="en-US"/>
    </w:rPr>
  </w:style>
  <w:style w:type="paragraph" w:customStyle="1" w:styleId="110">
    <w:name w:val="Заголовок 11"/>
    <w:basedOn w:val="a"/>
    <w:rsid w:val="009C4929"/>
    <w:pPr>
      <w:ind w:left="653" w:right="33"/>
      <w:outlineLvl w:val="1"/>
    </w:pPr>
    <w:rPr>
      <w:b/>
      <w:bCs/>
    </w:rPr>
  </w:style>
  <w:style w:type="paragraph" w:customStyle="1" w:styleId="210">
    <w:name w:val="Заголовок 21"/>
    <w:basedOn w:val="a"/>
    <w:rsid w:val="009C4929"/>
    <w:pPr>
      <w:ind w:left="126" w:right="125"/>
      <w:jc w:val="center"/>
      <w:outlineLvl w:val="2"/>
    </w:pPr>
    <w:rPr>
      <w:b/>
      <w:bCs/>
      <w:i/>
    </w:rPr>
  </w:style>
  <w:style w:type="paragraph" w:customStyle="1" w:styleId="ListParagraph">
    <w:name w:val="List Paragraph"/>
    <w:basedOn w:val="a"/>
    <w:rsid w:val="009C4929"/>
    <w:pPr>
      <w:ind w:left="112" w:hanging="331"/>
    </w:pPr>
  </w:style>
  <w:style w:type="paragraph" w:customStyle="1" w:styleId="TableParagraph">
    <w:name w:val="Table Paragraph"/>
    <w:basedOn w:val="a"/>
    <w:rsid w:val="009C4929"/>
    <w:pPr>
      <w:spacing w:before="54"/>
    </w:pPr>
  </w:style>
  <w:style w:type="paragraph" w:styleId="a5">
    <w:name w:val="Balloon Text"/>
    <w:basedOn w:val="a"/>
    <w:link w:val="a6"/>
    <w:semiHidden/>
    <w:rsid w:val="009C4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C4929"/>
    <w:rPr>
      <w:rFonts w:ascii="Tahoma" w:eastAsia="Calibri" w:hAnsi="Tahoma" w:cs="Tahoma"/>
      <w:sz w:val="16"/>
      <w:szCs w:val="16"/>
      <w:lang w:val="en-US"/>
    </w:rPr>
  </w:style>
  <w:style w:type="paragraph" w:styleId="a7">
    <w:name w:val="header"/>
    <w:basedOn w:val="a"/>
    <w:link w:val="a8"/>
    <w:rsid w:val="009C49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C4929"/>
    <w:rPr>
      <w:rFonts w:ascii="Times New Roman" w:eastAsia="Calibri" w:hAnsi="Times New Roman" w:cs="Times New Roman"/>
      <w:lang w:val="en-US"/>
    </w:rPr>
  </w:style>
  <w:style w:type="paragraph" w:styleId="a9">
    <w:name w:val="footer"/>
    <w:basedOn w:val="a"/>
    <w:link w:val="aa"/>
    <w:rsid w:val="009C49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C4929"/>
    <w:rPr>
      <w:rFonts w:ascii="Times New Roman" w:eastAsia="Calibri" w:hAnsi="Times New Roman" w:cs="Times New Roman"/>
      <w:lang w:val="en-US"/>
    </w:rPr>
  </w:style>
  <w:style w:type="character" w:styleId="ab">
    <w:name w:val="Hyperlink"/>
    <w:basedOn w:val="a0"/>
    <w:rsid w:val="009C492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29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customStyle="1" w:styleId="TableNormal1">
    <w:name w:val="Table Normal1"/>
    <w:semiHidden/>
    <w:rsid w:val="009C4929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rsid w:val="009C4929"/>
    <w:pPr>
      <w:spacing w:before="119"/>
      <w:ind w:left="653" w:hanging="541"/>
    </w:pPr>
    <w:rPr>
      <w:b/>
      <w:bCs/>
    </w:rPr>
  </w:style>
  <w:style w:type="paragraph" w:customStyle="1" w:styleId="21">
    <w:name w:val="Оглавление 21"/>
    <w:basedOn w:val="a"/>
    <w:rsid w:val="009C4929"/>
    <w:pPr>
      <w:ind w:left="886" w:right="684" w:hanging="281"/>
    </w:pPr>
    <w:rPr>
      <w:b/>
      <w:bCs/>
      <w:sz w:val="24"/>
      <w:szCs w:val="24"/>
    </w:rPr>
  </w:style>
  <w:style w:type="paragraph" w:styleId="a3">
    <w:name w:val="Body Text"/>
    <w:basedOn w:val="a"/>
    <w:link w:val="a4"/>
    <w:rsid w:val="009C4929"/>
    <w:pPr>
      <w:ind w:left="112"/>
    </w:pPr>
  </w:style>
  <w:style w:type="character" w:customStyle="1" w:styleId="a4">
    <w:name w:val="Основной текст Знак"/>
    <w:basedOn w:val="a0"/>
    <w:link w:val="a3"/>
    <w:rsid w:val="009C4929"/>
    <w:rPr>
      <w:rFonts w:ascii="Times New Roman" w:eastAsia="Calibri" w:hAnsi="Times New Roman" w:cs="Times New Roman"/>
      <w:lang w:val="en-US"/>
    </w:rPr>
  </w:style>
  <w:style w:type="paragraph" w:customStyle="1" w:styleId="110">
    <w:name w:val="Заголовок 11"/>
    <w:basedOn w:val="a"/>
    <w:rsid w:val="009C4929"/>
    <w:pPr>
      <w:ind w:left="653" w:right="33"/>
      <w:outlineLvl w:val="1"/>
    </w:pPr>
    <w:rPr>
      <w:b/>
      <w:bCs/>
    </w:rPr>
  </w:style>
  <w:style w:type="paragraph" w:customStyle="1" w:styleId="210">
    <w:name w:val="Заголовок 21"/>
    <w:basedOn w:val="a"/>
    <w:rsid w:val="009C4929"/>
    <w:pPr>
      <w:ind w:left="126" w:right="125"/>
      <w:jc w:val="center"/>
      <w:outlineLvl w:val="2"/>
    </w:pPr>
    <w:rPr>
      <w:b/>
      <w:bCs/>
      <w:i/>
    </w:rPr>
  </w:style>
  <w:style w:type="paragraph" w:customStyle="1" w:styleId="ListParagraph">
    <w:name w:val="List Paragraph"/>
    <w:basedOn w:val="a"/>
    <w:rsid w:val="009C4929"/>
    <w:pPr>
      <w:ind w:left="112" w:hanging="331"/>
    </w:pPr>
  </w:style>
  <w:style w:type="paragraph" w:customStyle="1" w:styleId="TableParagraph">
    <w:name w:val="Table Paragraph"/>
    <w:basedOn w:val="a"/>
    <w:rsid w:val="009C4929"/>
    <w:pPr>
      <w:spacing w:before="54"/>
    </w:pPr>
  </w:style>
  <w:style w:type="paragraph" w:styleId="a5">
    <w:name w:val="Balloon Text"/>
    <w:basedOn w:val="a"/>
    <w:link w:val="a6"/>
    <w:semiHidden/>
    <w:rsid w:val="009C4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C4929"/>
    <w:rPr>
      <w:rFonts w:ascii="Tahoma" w:eastAsia="Calibri" w:hAnsi="Tahoma" w:cs="Tahoma"/>
      <w:sz w:val="16"/>
      <w:szCs w:val="16"/>
      <w:lang w:val="en-US"/>
    </w:rPr>
  </w:style>
  <w:style w:type="paragraph" w:styleId="a7">
    <w:name w:val="header"/>
    <w:basedOn w:val="a"/>
    <w:link w:val="a8"/>
    <w:rsid w:val="009C49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C4929"/>
    <w:rPr>
      <w:rFonts w:ascii="Times New Roman" w:eastAsia="Calibri" w:hAnsi="Times New Roman" w:cs="Times New Roman"/>
      <w:lang w:val="en-US"/>
    </w:rPr>
  </w:style>
  <w:style w:type="paragraph" w:styleId="a9">
    <w:name w:val="footer"/>
    <w:basedOn w:val="a"/>
    <w:link w:val="aa"/>
    <w:rsid w:val="009C49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C4929"/>
    <w:rPr>
      <w:rFonts w:ascii="Times New Roman" w:eastAsia="Calibri" w:hAnsi="Times New Roman" w:cs="Times New Roman"/>
      <w:lang w:val="en-US"/>
    </w:rPr>
  </w:style>
  <w:style w:type="character" w:styleId="ab">
    <w:name w:val="Hyperlink"/>
    <w:basedOn w:val="a0"/>
    <w:rsid w:val="009C492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2785</Words>
  <Characters>15875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2016-10-06T06:20:00Z</dcterms:created>
  <dcterms:modified xsi:type="dcterms:W3CDTF">2016-10-06T06:20:00Z</dcterms:modified>
</cp:coreProperties>
</file>