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3" w:rsidRPr="00C60043" w:rsidRDefault="00AB13A3" w:rsidP="00AB13A3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“Azərbaycan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əlifbası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və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Azərbaycan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dili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gününün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təsis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edilməsi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haqqında”</w:t>
      </w:r>
    </w:p>
    <w:p w:rsidR="00AB13A3" w:rsidRPr="00C60043" w:rsidRDefault="00AB13A3" w:rsidP="00AB13A3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Azərbaycan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Respublikası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Prezidentinin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Fərmanı</w:t>
      </w:r>
      <w:r>
        <w:rPr>
          <w:b/>
          <w:i/>
          <w:sz w:val="28"/>
          <w:szCs w:val="28"/>
          <w:lang w:val="az-Latn-AZ"/>
        </w:rPr>
        <w:t xml:space="preserve"> </w:t>
      </w:r>
    </w:p>
    <w:p w:rsidR="00AB13A3" w:rsidRPr="00C60043" w:rsidRDefault="00AB13A3" w:rsidP="00AB13A3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(9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avqust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2001)</w:t>
      </w:r>
    </w:p>
    <w:p w:rsidR="00AB13A3" w:rsidRPr="00C60043" w:rsidRDefault="00AB13A3" w:rsidP="00AB13A3">
      <w:pPr>
        <w:pStyle w:val="a3"/>
        <w:ind w:left="0" w:right="-56" w:firstLine="567"/>
        <w:rPr>
          <w:b/>
          <w:i/>
          <w:sz w:val="27"/>
          <w:szCs w:val="27"/>
          <w:lang w:val="az-Latn-AZ"/>
        </w:rPr>
      </w:pPr>
    </w:p>
    <w:p w:rsidR="00AB13A3" w:rsidRPr="00C60043" w:rsidRDefault="00AB13A3" w:rsidP="00AB13A3">
      <w:pPr>
        <w:pStyle w:val="a3"/>
        <w:spacing w:line="360" w:lineRule="auto"/>
        <w:ind w:left="0" w:right="-56" w:firstLine="567"/>
        <w:jc w:val="both"/>
        <w:rPr>
          <w:sz w:val="27"/>
          <w:szCs w:val="27"/>
          <w:lang w:val="az-Latn-AZ"/>
        </w:rPr>
      </w:pPr>
      <w:r w:rsidRPr="00C60043">
        <w:rPr>
          <w:sz w:val="27"/>
          <w:szCs w:val="27"/>
          <w:lang w:val="az-Latn-AZ"/>
        </w:rPr>
        <w:t>Qədim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zəngin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mədəniyyətə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malik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dünya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sivilizasiyasına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çox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dəyərli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töhfələr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vermişdir.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Onların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nümunələri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bəşər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tarixinin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böyük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kəşfi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yazı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vasitəsilə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Qobustan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Gəmiqaya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təsvirləri,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həmçinin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epiqrafik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abidələr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şəklində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daşların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yaddaşına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həkk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olunaraq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günümüzədək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yaşamışdır.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Tarixi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faktlar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sübut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qiymətli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əsərləri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yaradarkən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müxtəlif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əlifbalardan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istifadə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etmişdir.</w:t>
      </w:r>
    </w:p>
    <w:p w:rsidR="00AB13A3" w:rsidRPr="00C60043" w:rsidRDefault="00AB13A3" w:rsidP="00AB13A3">
      <w:pPr>
        <w:pStyle w:val="a3"/>
        <w:spacing w:line="360" w:lineRule="auto"/>
        <w:ind w:left="0" w:right="-56" w:firstLine="567"/>
        <w:jc w:val="both"/>
        <w:rPr>
          <w:sz w:val="27"/>
          <w:szCs w:val="27"/>
          <w:lang w:val="az-Latn-AZ"/>
        </w:rPr>
      </w:pPr>
      <w:r w:rsidRPr="00C60043">
        <w:rPr>
          <w:sz w:val="27"/>
          <w:szCs w:val="27"/>
          <w:lang w:val="az-Latn-AZ"/>
        </w:rPr>
        <w:t>İslamın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qəbuluna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qədər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dövrün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yazıları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yaradılan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qiymətli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xəzinənin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böyük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qismi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məhv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edilmiş,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zaman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keçdikcə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həmin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abidələrin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qələmə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alındığı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yazı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şəkilləri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unudulmuş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ərəb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qrafikasına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keçirilmişdir.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İslamın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yayıldığı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dövrlərdən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xalqımız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ərəb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əlifbasından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istifadə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yolu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artıq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zaman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ərzində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tariximizin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mərhələsinədək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zəngin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irs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yaratmışdır.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Ərəb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yüz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illər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boyu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geniş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məkanda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müsəlman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Şərqi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xalqlarının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ümumi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yazı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sistemi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formalaşmışdır.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Böyük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ədibləri,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alimləri,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mütəfəkkirləri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islam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mədəniyyətinin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təşəkkül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tapıb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inkişaf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etməsində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mühüm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rol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oynayaraq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bəşər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sivilizasiyasını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zənginləşdirmişlər.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Lakin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əsrlərlə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müxtəlif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xalqların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əlaqəsinə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xidmət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ərəb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qrafikasının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dilimizin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səs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sistemini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bütün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dolğunluğu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əks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etdirə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bilməməsi,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onun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quruluşu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xarakteri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haqqında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tam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aydın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təsəvvür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yaratmaması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XIX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əsrin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ikinci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yarısından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etibarən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Mirzə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Fətəli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Axundov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başda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olmaqla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dövrün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mütərəqqi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maarifçi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ziyalılarını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islahatı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problemi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üzərində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düşünməyə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vadar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etmişdir.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həmin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dövrdə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yaşadığı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tarixi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şəraitdən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doğan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zərurət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idi.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Öz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qaynağını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Avropadan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alan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dövrün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maarifçilik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hərəkatı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mədəniyyətinin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inkişaf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istiqamətini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müəyyənləşdirmiş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mədəniyyət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tipinə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uyğun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müasir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əlifbaya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ehtiyacı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aktuallaşdırmışdır.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XX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əsrin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əvvəllərində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cərəyan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ictimai-siyasi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proseslərin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gedişatı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mövcud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daha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münasibi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əvəz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etmək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ideyasını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meydana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atmışdır.</w:t>
      </w:r>
    </w:p>
    <w:p w:rsidR="00AB13A3" w:rsidRPr="00C60043" w:rsidRDefault="00AB13A3" w:rsidP="00AB13A3">
      <w:pPr>
        <w:pStyle w:val="a3"/>
        <w:spacing w:line="360" w:lineRule="auto"/>
        <w:ind w:left="0" w:right="-56" w:firstLine="567"/>
        <w:jc w:val="both"/>
        <w:rPr>
          <w:sz w:val="27"/>
          <w:szCs w:val="27"/>
          <w:lang w:val="az-Latn-AZ"/>
        </w:rPr>
      </w:pPr>
      <w:r w:rsidRPr="00C60043">
        <w:rPr>
          <w:sz w:val="27"/>
          <w:szCs w:val="27"/>
          <w:lang w:val="az-Latn-AZ"/>
        </w:rPr>
        <w:t>1922-ci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hökumətinin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qərarı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əsasında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komitəsinin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yaradılması,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həmin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komitəyə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dili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üçün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latın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qrafikalı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tərtibinin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lastRenderedPageBreak/>
        <w:t>tapşırılması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qrafikaya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keçilməsi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yolunda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atılmış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ilk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ciddi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addım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idi.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1923-cü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etibarən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latın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əsaslı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əlifbaya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keçmə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prosesi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sürətləndirildi.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1926-cı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keçirilmiş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birinci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Ümumittifaq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Türkoloji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qurultayın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tövsiyələrinə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cavab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olaraq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1929-cu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yanvarın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1-dən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etibarən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kütləvi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şəkildə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latın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qrafikalı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tətbiq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edildi.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Qısa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müddət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ərzində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latın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qrafikasının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işlədilməsi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geniş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kütlələr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arasında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savadsızlığın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ləğvi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üçün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olduqca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əlverişli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zəmin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yaratdı.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Bütün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nailiyyətlərə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baxmayaraq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həmin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1940-cı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yanvarın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1-dən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kiril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yazısı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əsasında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tərtib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edilmiş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qrafikalı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əvəz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olundu.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Yarım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əsrdən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çox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müddət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ərzində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kiril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elmi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mədəniyyətinin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qiymətli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nümunələri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yaradıldı.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Lakin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kiril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qrafikasının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dilimizin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səs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quruluşuna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uyğun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gəlməməsi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ziyalılarını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təkmilləşdirilməsi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yolunda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mütəmadi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aparmağa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sövq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etdi.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Təcrübə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göstərdi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kiril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qrafikasının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dilimizin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səs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quruluşuna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uyğunlaşdırılması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yolunda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nə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qədər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cəhd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göstərilsə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də,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optimal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variantın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edilməsi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mümkün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deyildir,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onun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nə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vaxtsa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dəyişdiriləcəyi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ehtimalını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gücləndirdi.</w:t>
      </w:r>
    </w:p>
    <w:p w:rsidR="00AB13A3" w:rsidRPr="00C60043" w:rsidRDefault="00AB13A3" w:rsidP="00AB13A3">
      <w:pPr>
        <w:pStyle w:val="a3"/>
        <w:spacing w:line="360" w:lineRule="auto"/>
        <w:ind w:left="0" w:right="-56" w:firstLine="567"/>
        <w:jc w:val="both"/>
        <w:rPr>
          <w:sz w:val="27"/>
          <w:szCs w:val="27"/>
          <w:lang w:val="az-Latn-AZ"/>
        </w:rPr>
      </w:pPr>
      <w:r w:rsidRPr="00C60043">
        <w:rPr>
          <w:sz w:val="27"/>
          <w:szCs w:val="27"/>
          <w:lang w:val="az-Latn-AZ"/>
        </w:rPr>
        <w:t>Müstəqilliyimizin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qazanılmasından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sonra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yaranmış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tarixi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şərait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xalqımızın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dünya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xalqlarının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ümumi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yazı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sisteminə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qoşulması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üçün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perspektivlər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açdı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latın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qrafikalı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əlifbasının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bərpasını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zəruri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etdi.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müvafiq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qanun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qəbul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olunması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nəticələndi.</w:t>
      </w:r>
    </w:p>
    <w:p w:rsidR="00AB13A3" w:rsidRPr="00C60043" w:rsidRDefault="00AB13A3" w:rsidP="00AB13A3">
      <w:pPr>
        <w:pStyle w:val="a3"/>
        <w:spacing w:line="360" w:lineRule="auto"/>
        <w:ind w:left="0" w:right="-56" w:firstLine="567"/>
        <w:jc w:val="both"/>
        <w:rPr>
          <w:sz w:val="27"/>
          <w:szCs w:val="27"/>
          <w:lang w:val="az-Latn-AZ"/>
        </w:rPr>
      </w:pPr>
      <w:r w:rsidRPr="00C60043">
        <w:rPr>
          <w:sz w:val="27"/>
          <w:szCs w:val="27"/>
          <w:lang w:val="az-Latn-AZ"/>
        </w:rPr>
        <w:t>On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yaxın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bir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müddətdə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latın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qrafikalı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əlifbasına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keçidin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ölkəmizdə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2001-ci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avqust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ayında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bütövlükdə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təmin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edildiyini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yeni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əlifbadan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istifadənin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müstəqil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Respublikasının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ictimai-siyasi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həyatında,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yazı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mədəniyyətimizin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tarixində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mühüm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hadisə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olduğunu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nəzərə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alaraq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qərara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alıram:</w:t>
      </w:r>
    </w:p>
    <w:p w:rsidR="00AB13A3" w:rsidRPr="00C60043" w:rsidRDefault="00AB13A3" w:rsidP="00AB13A3">
      <w:pPr>
        <w:pStyle w:val="ListParagraph"/>
        <w:numPr>
          <w:ilvl w:val="0"/>
          <w:numId w:val="1"/>
        </w:numPr>
        <w:tabs>
          <w:tab w:val="left" w:pos="882"/>
        </w:tabs>
        <w:spacing w:line="360" w:lineRule="auto"/>
        <w:ind w:left="0" w:right="-56" w:firstLine="567"/>
        <w:jc w:val="both"/>
        <w:rPr>
          <w:sz w:val="27"/>
          <w:szCs w:val="27"/>
          <w:lang w:val="az-Latn-AZ"/>
        </w:rPr>
      </w:pPr>
      <w:r w:rsidRPr="00C60043">
        <w:rPr>
          <w:sz w:val="27"/>
          <w:szCs w:val="27"/>
          <w:lang w:val="az-Latn-AZ"/>
        </w:rPr>
        <w:t>Hər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il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avqust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ayının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1-i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Respublikasında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əlifbası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və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Azərbaycan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dili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günü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kimi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qeyd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edilsin.</w:t>
      </w:r>
    </w:p>
    <w:p w:rsidR="00AB13A3" w:rsidRPr="00C60043" w:rsidRDefault="00AB13A3" w:rsidP="00AB13A3">
      <w:pPr>
        <w:pStyle w:val="ListParagraph"/>
        <w:numPr>
          <w:ilvl w:val="0"/>
          <w:numId w:val="1"/>
        </w:numPr>
        <w:tabs>
          <w:tab w:val="left" w:pos="882"/>
        </w:tabs>
        <w:spacing w:line="360" w:lineRule="auto"/>
        <w:ind w:left="0" w:right="-56" w:firstLine="567"/>
        <w:jc w:val="both"/>
        <w:rPr>
          <w:sz w:val="27"/>
          <w:szCs w:val="27"/>
          <w:lang w:val="az-Latn-AZ"/>
        </w:rPr>
      </w:pPr>
      <w:r w:rsidRPr="00C60043">
        <w:rPr>
          <w:sz w:val="27"/>
          <w:szCs w:val="27"/>
          <w:lang w:val="az-Latn-AZ"/>
        </w:rPr>
        <w:t>Bu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fərman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dərc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edildiyi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gündən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qüvvəyə</w:t>
      </w:r>
      <w:r>
        <w:rPr>
          <w:sz w:val="27"/>
          <w:szCs w:val="27"/>
          <w:lang w:val="az-Latn-AZ"/>
        </w:rPr>
        <w:t xml:space="preserve"> </w:t>
      </w:r>
      <w:r w:rsidRPr="00C60043">
        <w:rPr>
          <w:sz w:val="27"/>
          <w:szCs w:val="27"/>
          <w:lang w:val="az-Latn-AZ"/>
        </w:rPr>
        <w:t>minir.</w:t>
      </w:r>
    </w:p>
    <w:p w:rsidR="00AB13A3" w:rsidRPr="00C60043" w:rsidRDefault="00AB13A3" w:rsidP="00AB13A3">
      <w:pPr>
        <w:pStyle w:val="a3"/>
        <w:ind w:left="0" w:right="-56" w:firstLine="567"/>
        <w:jc w:val="both"/>
        <w:rPr>
          <w:sz w:val="27"/>
          <w:szCs w:val="27"/>
          <w:lang w:val="az-Latn-AZ"/>
        </w:rPr>
      </w:pPr>
    </w:p>
    <w:p w:rsidR="00AB13A3" w:rsidRPr="00C60043" w:rsidRDefault="00AB13A3" w:rsidP="00AB13A3">
      <w:pPr>
        <w:pStyle w:val="11"/>
        <w:spacing w:line="360" w:lineRule="auto"/>
        <w:ind w:left="0" w:right="-56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ƏLİYEV,</w:t>
      </w:r>
      <w:r>
        <w:rPr>
          <w:sz w:val="28"/>
          <w:szCs w:val="28"/>
          <w:lang w:val="az-Latn-AZ"/>
        </w:rPr>
        <w:t xml:space="preserve"> </w:t>
      </w:r>
    </w:p>
    <w:p w:rsidR="00AB13A3" w:rsidRPr="00C60043" w:rsidRDefault="00AB13A3" w:rsidP="00AB13A3">
      <w:pPr>
        <w:spacing w:line="360" w:lineRule="auto"/>
        <w:ind w:right="-56"/>
        <w:jc w:val="right"/>
        <w:rPr>
          <w:b/>
          <w:i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Azərbaycan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Respublikasının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Prezidenti</w:t>
      </w:r>
      <w:r>
        <w:rPr>
          <w:b/>
          <w:i/>
          <w:sz w:val="28"/>
          <w:szCs w:val="28"/>
          <w:lang w:val="az-Latn-AZ"/>
        </w:rPr>
        <w:t xml:space="preserve"> </w:t>
      </w:r>
    </w:p>
    <w:p w:rsidR="00AB13A3" w:rsidRPr="00C60043" w:rsidRDefault="00AB13A3" w:rsidP="00AB13A3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9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avqust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2001-ci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</w:t>
      </w:r>
      <w:bookmarkStart w:id="0" w:name="_GoBack"/>
      <w:bookmarkEnd w:id="0"/>
    </w:p>
    <w:sectPr w:rsidR="00AB13A3" w:rsidRPr="00C60043" w:rsidSect="00AB13A3">
      <w:pgSz w:w="11910" w:h="16840" w:code="9"/>
      <w:pgMar w:top="1134" w:right="851" w:bottom="1134" w:left="170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65B"/>
    <w:multiLevelType w:val="hybridMultilevel"/>
    <w:tmpl w:val="DF4608F2"/>
    <w:lvl w:ilvl="0" w:tplc="7692385A">
      <w:start w:val="1"/>
      <w:numFmt w:val="decimal"/>
      <w:lvlText w:val="%1.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343F44">
      <w:start w:val="1"/>
      <w:numFmt w:val="bullet"/>
      <w:lvlText w:val="•"/>
      <w:lvlJc w:val="left"/>
      <w:pPr>
        <w:ind w:left="5200" w:hanging="233"/>
      </w:pPr>
      <w:rPr>
        <w:rFonts w:hint="default"/>
      </w:rPr>
    </w:lvl>
    <w:lvl w:ilvl="2" w:tplc="79205552">
      <w:start w:val="1"/>
      <w:numFmt w:val="bullet"/>
      <w:lvlText w:val="•"/>
      <w:lvlJc w:val="left"/>
      <w:pPr>
        <w:ind w:left="5749" w:hanging="233"/>
      </w:pPr>
      <w:rPr>
        <w:rFonts w:hint="default"/>
      </w:rPr>
    </w:lvl>
    <w:lvl w:ilvl="3" w:tplc="7E2285E4">
      <w:start w:val="1"/>
      <w:numFmt w:val="bullet"/>
      <w:lvlText w:val="•"/>
      <w:lvlJc w:val="left"/>
      <w:pPr>
        <w:ind w:left="6299" w:hanging="233"/>
      </w:pPr>
      <w:rPr>
        <w:rFonts w:hint="default"/>
      </w:rPr>
    </w:lvl>
    <w:lvl w:ilvl="4" w:tplc="E4984F9A">
      <w:start w:val="1"/>
      <w:numFmt w:val="bullet"/>
      <w:lvlText w:val="•"/>
      <w:lvlJc w:val="left"/>
      <w:pPr>
        <w:ind w:left="6848" w:hanging="233"/>
      </w:pPr>
      <w:rPr>
        <w:rFonts w:hint="default"/>
      </w:rPr>
    </w:lvl>
    <w:lvl w:ilvl="5" w:tplc="1EFE3E7A">
      <w:start w:val="1"/>
      <w:numFmt w:val="bullet"/>
      <w:lvlText w:val="•"/>
      <w:lvlJc w:val="left"/>
      <w:pPr>
        <w:ind w:left="7398" w:hanging="233"/>
      </w:pPr>
      <w:rPr>
        <w:rFonts w:hint="default"/>
      </w:rPr>
    </w:lvl>
    <w:lvl w:ilvl="6" w:tplc="18106090">
      <w:start w:val="1"/>
      <w:numFmt w:val="bullet"/>
      <w:lvlText w:val="•"/>
      <w:lvlJc w:val="left"/>
      <w:pPr>
        <w:ind w:left="7948" w:hanging="233"/>
      </w:pPr>
      <w:rPr>
        <w:rFonts w:hint="default"/>
      </w:rPr>
    </w:lvl>
    <w:lvl w:ilvl="7" w:tplc="CB18F6A0">
      <w:start w:val="1"/>
      <w:numFmt w:val="bullet"/>
      <w:lvlText w:val="•"/>
      <w:lvlJc w:val="left"/>
      <w:pPr>
        <w:ind w:left="8497" w:hanging="233"/>
      </w:pPr>
      <w:rPr>
        <w:rFonts w:hint="default"/>
      </w:rPr>
    </w:lvl>
    <w:lvl w:ilvl="8" w:tplc="FAE84482">
      <w:start w:val="1"/>
      <w:numFmt w:val="bullet"/>
      <w:lvlText w:val="•"/>
      <w:lvlJc w:val="left"/>
      <w:pPr>
        <w:ind w:left="9047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9"/>
    <w:rsid w:val="00885435"/>
    <w:rsid w:val="00960099"/>
    <w:rsid w:val="00AB13A3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A3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3A3"/>
    <w:pPr>
      <w:ind w:left="112"/>
    </w:pPr>
  </w:style>
  <w:style w:type="character" w:customStyle="1" w:styleId="a4">
    <w:name w:val="Основной текст Знак"/>
    <w:basedOn w:val="a0"/>
    <w:link w:val="a3"/>
    <w:rsid w:val="00AB13A3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AB13A3"/>
    <w:pPr>
      <w:ind w:left="653" w:right="33"/>
      <w:outlineLvl w:val="1"/>
    </w:pPr>
    <w:rPr>
      <w:b/>
      <w:bCs/>
    </w:rPr>
  </w:style>
  <w:style w:type="paragraph" w:customStyle="1" w:styleId="ListParagraph">
    <w:name w:val="List Paragraph"/>
    <w:basedOn w:val="a"/>
    <w:rsid w:val="00AB13A3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A3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3A3"/>
    <w:pPr>
      <w:ind w:left="112"/>
    </w:pPr>
  </w:style>
  <w:style w:type="character" w:customStyle="1" w:styleId="a4">
    <w:name w:val="Основной текст Знак"/>
    <w:basedOn w:val="a0"/>
    <w:link w:val="a3"/>
    <w:rsid w:val="00AB13A3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AB13A3"/>
    <w:pPr>
      <w:ind w:left="653" w:right="33"/>
      <w:outlineLvl w:val="1"/>
    </w:pPr>
    <w:rPr>
      <w:b/>
      <w:bCs/>
    </w:rPr>
  </w:style>
  <w:style w:type="paragraph" w:customStyle="1" w:styleId="ListParagraph">
    <w:name w:val="List Paragraph"/>
    <w:basedOn w:val="a"/>
    <w:rsid w:val="00AB13A3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2016-10-06T05:41:00Z</dcterms:created>
  <dcterms:modified xsi:type="dcterms:W3CDTF">2016-10-06T05:41:00Z</dcterms:modified>
</cp:coreProperties>
</file>